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1B3F09" w:rsidP="001B3F09">
      <w:pPr>
        <w:jc w:val="center"/>
        <w:rPr>
          <w:rFonts w:ascii="Times New Roman" w:hAnsi="Times New Roman" w:cs="Times New Roman"/>
          <w:b/>
        </w:rPr>
      </w:pPr>
      <w:r w:rsidRPr="001B3F09">
        <w:rPr>
          <w:rFonts w:ascii="Times New Roman" w:hAnsi="Times New Roman" w:cs="Times New Roman"/>
          <w:b/>
        </w:rPr>
        <w:t>A.C. et al v. Shelby County Board of Education - 6th Circuit</w:t>
      </w:r>
      <w:r w:rsidR="00E93CF3">
        <w:rPr>
          <w:rFonts w:ascii="Times New Roman" w:hAnsi="Times New Roman" w:cs="Times New Roman"/>
          <w:b/>
        </w:rPr>
        <w:t xml:space="preserve"> (2013)</w:t>
      </w:r>
    </w:p>
    <w:p w:rsidR="001B3F09" w:rsidRDefault="001B3F09" w:rsidP="00E93CF3">
      <w:pPr>
        <w:spacing w:line="480" w:lineRule="auto"/>
        <w:rPr>
          <w:rFonts w:ascii="Times New Roman" w:hAnsi="Times New Roman" w:cs="Times New Roman"/>
          <w:color w:val="333333"/>
          <w:szCs w:val="24"/>
          <w:shd w:val="clear" w:color="auto" w:fill="FEFEFE"/>
        </w:rPr>
      </w:pPr>
      <w:r>
        <w:rPr>
          <w:rFonts w:ascii="Times New Roman" w:hAnsi="Times New Roman" w:cs="Times New Roman"/>
        </w:rPr>
        <w:tab/>
      </w:r>
      <w:r w:rsidRPr="00E93CF3">
        <w:rPr>
          <w:rFonts w:ascii="Times New Roman" w:hAnsi="Times New Roman" w:cs="Times New Roman"/>
          <w:szCs w:val="24"/>
        </w:rPr>
        <w:t>This is case illustrates the importance of making accommodations in a school setting.  The relationship between the parents of a child with diabetes type 1 and the school grew tense as the parents requested a series of accommodations for their child.  After a series of incidents, the principal f</w:t>
      </w:r>
      <w:r w:rsidRPr="00E93CF3">
        <w:rPr>
          <w:rFonts w:ascii="Times New Roman" w:hAnsi="Times New Roman" w:cs="Times New Roman"/>
          <w:color w:val="333333"/>
          <w:szCs w:val="24"/>
          <w:shd w:val="clear" w:color="auto" w:fill="FEFEFE"/>
        </w:rPr>
        <w:t>iled a Department of Child Services report alleging parental abuse.  The parents felt that the report was made as a retaliation of their accommodation requests and hired a lawyer.  The district court did not find the DCS report retaliatory and held for the school.  The parents appeal to the US Court of the Sixth Circuit</w:t>
      </w:r>
      <w:r w:rsidR="00E93CF3" w:rsidRPr="00E93CF3">
        <w:rPr>
          <w:rFonts w:ascii="Times New Roman" w:hAnsi="Times New Roman" w:cs="Times New Roman"/>
          <w:color w:val="333333"/>
          <w:szCs w:val="24"/>
          <w:shd w:val="clear" w:color="auto" w:fill="FEFEFE"/>
        </w:rPr>
        <w:t>.  The parents argued that the summary judgment was improper because the district court had ignored substantial evidence of retaliatory intent. The Sixth Circuit agreed, reversing and remanding the case.</w:t>
      </w:r>
      <w:r w:rsidR="00E93CF3" w:rsidRPr="00E93CF3">
        <w:rPr>
          <w:rStyle w:val="apple-converted-space"/>
          <w:rFonts w:ascii="Times New Roman" w:hAnsi="Times New Roman" w:cs="Times New Roman"/>
          <w:color w:val="333333"/>
          <w:szCs w:val="24"/>
          <w:shd w:val="clear" w:color="auto" w:fill="FEFEFE"/>
        </w:rPr>
        <w:t> </w:t>
      </w:r>
      <w:r w:rsidRPr="00E93CF3">
        <w:rPr>
          <w:rFonts w:ascii="Times New Roman" w:hAnsi="Times New Roman" w:cs="Times New Roman"/>
          <w:color w:val="333333"/>
          <w:szCs w:val="24"/>
          <w:shd w:val="clear" w:color="auto" w:fill="FEFEFE"/>
        </w:rPr>
        <w:t xml:space="preserve"> </w:t>
      </w:r>
    </w:p>
    <w:p w:rsidR="00E93CF3" w:rsidRDefault="00E93CF3" w:rsidP="00E93CF3">
      <w:pPr>
        <w:spacing w:line="480" w:lineRule="auto"/>
        <w:rPr>
          <w:rFonts w:ascii="Times New Roman" w:hAnsi="Times New Roman" w:cs="Times New Roman"/>
          <w:color w:val="333333"/>
          <w:szCs w:val="24"/>
          <w:shd w:val="clear" w:color="auto" w:fill="FEFEFE"/>
        </w:rPr>
      </w:pPr>
      <w:r>
        <w:rPr>
          <w:rFonts w:ascii="Times New Roman" w:hAnsi="Times New Roman" w:cs="Times New Roman"/>
          <w:color w:val="333333"/>
          <w:szCs w:val="24"/>
          <w:shd w:val="clear" w:color="auto" w:fill="FEFEFE"/>
        </w:rPr>
        <w:tab/>
        <w:t>This case is important because is students with disabilities that need accommodations have the right to those accommodations.  In this case, the principal received training on Diabetes Type 1 and she was responsible for training the teachers involve in A. C.’s education.  Much of the DCS report contained misconceptions about Diabetes type 1.  Given the severity of the condition, the principal failed to train the people involved and thus misconceptions formed in a series of events that led to the DCS report.</w:t>
      </w:r>
      <w:r w:rsidR="0035404C">
        <w:rPr>
          <w:rFonts w:ascii="Times New Roman" w:hAnsi="Times New Roman" w:cs="Times New Roman"/>
          <w:color w:val="333333"/>
          <w:szCs w:val="24"/>
          <w:shd w:val="clear" w:color="auto" w:fill="FEFEFE"/>
        </w:rPr>
        <w:t xml:space="preserve">  The case is still on-going and it will go back to court to sort out the details. </w:t>
      </w:r>
      <w:r>
        <w:rPr>
          <w:rFonts w:ascii="Times New Roman" w:hAnsi="Times New Roman" w:cs="Times New Roman"/>
          <w:color w:val="333333"/>
          <w:szCs w:val="24"/>
          <w:shd w:val="clear" w:color="auto" w:fill="FEFEFE"/>
        </w:rPr>
        <w:t xml:space="preserve"> </w:t>
      </w:r>
    </w:p>
    <w:p w:rsidR="009140EB" w:rsidRDefault="009140EB" w:rsidP="00E93CF3">
      <w:pPr>
        <w:spacing w:line="480" w:lineRule="auto"/>
        <w:rPr>
          <w:rFonts w:ascii="Times New Roman" w:hAnsi="Times New Roman" w:cs="Times New Roman"/>
          <w:szCs w:val="24"/>
        </w:rPr>
      </w:pPr>
      <w:hyperlink r:id="rId4" w:history="1">
        <w:r w:rsidRPr="005D1C7D">
          <w:rPr>
            <w:rStyle w:val="Hyperlink"/>
            <w:rFonts w:ascii="Times New Roman" w:hAnsi="Times New Roman" w:cs="Times New Roman"/>
            <w:szCs w:val="24"/>
          </w:rPr>
          <w:t>http://www.ca6.uscourts.gov/opinions.pdf/13a0086p-06.pdf</w:t>
        </w:r>
      </w:hyperlink>
    </w:p>
    <w:p w:rsidR="009140EB" w:rsidRPr="00E93CF3" w:rsidRDefault="009140EB" w:rsidP="00E93CF3">
      <w:pPr>
        <w:spacing w:line="480" w:lineRule="auto"/>
        <w:rPr>
          <w:rFonts w:ascii="Times New Roman" w:hAnsi="Times New Roman" w:cs="Times New Roman"/>
          <w:szCs w:val="24"/>
        </w:rPr>
      </w:pPr>
    </w:p>
    <w:sectPr w:rsidR="009140EB" w:rsidRPr="00E93CF3"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F09"/>
    <w:rsid w:val="0012623A"/>
    <w:rsid w:val="001B3F09"/>
    <w:rsid w:val="00205E09"/>
    <w:rsid w:val="0035404C"/>
    <w:rsid w:val="004D1F28"/>
    <w:rsid w:val="005B6390"/>
    <w:rsid w:val="00711C9B"/>
    <w:rsid w:val="00792D61"/>
    <w:rsid w:val="007A2CBC"/>
    <w:rsid w:val="009140EB"/>
    <w:rsid w:val="00E9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szCs w:val="24"/>
    </w:rPr>
  </w:style>
  <w:style w:type="character" w:styleId="Hyperlink">
    <w:name w:val="Hyperlink"/>
    <w:basedOn w:val="DefaultParagraphFont"/>
    <w:uiPriority w:val="99"/>
    <w:unhideWhenUsed/>
    <w:rsid w:val="001B3F09"/>
    <w:rPr>
      <w:color w:val="0000FF"/>
      <w:u w:val="single"/>
    </w:rPr>
  </w:style>
  <w:style w:type="character" w:customStyle="1" w:styleId="apple-converted-space">
    <w:name w:val="apple-converted-space"/>
    <w:basedOn w:val="DefaultParagraphFont"/>
    <w:rsid w:val="00E93C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6.uscourts.gov/opinions.pdf/13a0086p-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2014-04-06T19:11:00Z</dcterms:created>
  <dcterms:modified xsi:type="dcterms:W3CDTF">2014-04-07T15:14:00Z</dcterms:modified>
</cp:coreProperties>
</file>