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9F" w:rsidRPr="00555547" w:rsidRDefault="0000429F" w:rsidP="0000429F">
      <w:pPr>
        <w:tabs>
          <w:tab w:val="left" w:pos="8625"/>
        </w:tabs>
        <w:jc w:val="center"/>
        <w:rPr>
          <w:b/>
          <w:sz w:val="22"/>
          <w:szCs w:val="22"/>
        </w:rPr>
      </w:pPr>
      <w:r w:rsidRPr="00555547">
        <w:rPr>
          <w:b/>
          <w:sz w:val="22"/>
          <w:szCs w:val="22"/>
        </w:rPr>
        <w:t>R</w:t>
      </w:r>
      <w:r>
        <w:rPr>
          <w:b/>
          <w:sz w:val="22"/>
          <w:szCs w:val="22"/>
        </w:rPr>
        <w:t>eflection Process for Practicum</w:t>
      </w:r>
      <w:r w:rsidRPr="00555547">
        <w:rPr>
          <w:b/>
          <w:sz w:val="22"/>
          <w:szCs w:val="22"/>
        </w:rPr>
        <w:t xml:space="preserve"> Activities for the </w:t>
      </w:r>
    </w:p>
    <w:p w:rsidR="0000429F" w:rsidRPr="00555547" w:rsidRDefault="0000429F" w:rsidP="0000429F">
      <w:pPr>
        <w:tabs>
          <w:tab w:val="left" w:pos="8625"/>
        </w:tabs>
        <w:jc w:val="center"/>
        <w:rPr>
          <w:b/>
          <w:sz w:val="22"/>
          <w:szCs w:val="22"/>
        </w:rPr>
      </w:pPr>
      <w:r>
        <w:rPr>
          <w:b/>
          <w:sz w:val="22"/>
          <w:szCs w:val="22"/>
        </w:rPr>
        <w:t>Educational Diagnostician</w:t>
      </w:r>
      <w:r w:rsidRPr="00555547">
        <w:rPr>
          <w:b/>
          <w:sz w:val="22"/>
          <w:szCs w:val="22"/>
        </w:rPr>
        <w:t xml:space="preserve"> Program Academic Portfolio</w:t>
      </w:r>
    </w:p>
    <w:p w:rsidR="0000429F" w:rsidRPr="00555547" w:rsidRDefault="0000429F" w:rsidP="0000429F">
      <w:pPr>
        <w:jc w:val="center"/>
        <w:rPr>
          <w:b/>
          <w:sz w:val="22"/>
          <w:szCs w:val="22"/>
        </w:rPr>
      </w:pPr>
    </w:p>
    <w:p w:rsidR="0000429F" w:rsidRPr="00555547" w:rsidRDefault="0000429F" w:rsidP="0000429F">
      <w:pPr>
        <w:jc w:val="center"/>
        <w:rPr>
          <w:sz w:val="22"/>
          <w:szCs w:val="22"/>
        </w:rPr>
      </w:pPr>
      <w:proofErr w:type="gramStart"/>
      <w:r w:rsidRPr="00555547">
        <w:rPr>
          <w:sz w:val="22"/>
          <w:szCs w:val="22"/>
        </w:rPr>
        <w:t>by</w:t>
      </w:r>
      <w:proofErr w:type="gramEnd"/>
      <w:r w:rsidRPr="00555547">
        <w:rPr>
          <w:sz w:val="22"/>
          <w:szCs w:val="22"/>
        </w:rPr>
        <w:t xml:space="preserve"> B. </w:t>
      </w:r>
      <w:proofErr w:type="spellStart"/>
      <w:r w:rsidRPr="00555547">
        <w:rPr>
          <w:sz w:val="22"/>
          <w:szCs w:val="22"/>
        </w:rPr>
        <w:t>Polnick</w:t>
      </w:r>
      <w:proofErr w:type="spellEnd"/>
      <w:r w:rsidRPr="00555547">
        <w:rPr>
          <w:sz w:val="22"/>
          <w:szCs w:val="22"/>
        </w:rPr>
        <w:t xml:space="preserve"> and D. Reed</w:t>
      </w:r>
    </w:p>
    <w:p w:rsidR="0000429F" w:rsidRPr="00555547" w:rsidRDefault="0000429F" w:rsidP="0000429F">
      <w:pPr>
        <w:jc w:val="center"/>
        <w:rPr>
          <w:sz w:val="22"/>
          <w:szCs w:val="22"/>
        </w:rPr>
      </w:pPr>
    </w:p>
    <w:p w:rsidR="0000429F" w:rsidRPr="00555547" w:rsidRDefault="0000429F" w:rsidP="0000429F">
      <w:pPr>
        <w:jc w:val="center"/>
        <w:rPr>
          <w:sz w:val="22"/>
          <w:szCs w:val="22"/>
        </w:rPr>
      </w:pPr>
      <w:r w:rsidRPr="00555547">
        <w:rPr>
          <w:sz w:val="22"/>
          <w:szCs w:val="22"/>
        </w:rPr>
        <w:t xml:space="preserve">Adapted from </w:t>
      </w:r>
      <w:proofErr w:type="gramStart"/>
      <w:r w:rsidRPr="00555547">
        <w:rPr>
          <w:sz w:val="22"/>
          <w:szCs w:val="22"/>
          <w:u w:val="single"/>
        </w:rPr>
        <w:t>The</w:t>
      </w:r>
      <w:proofErr w:type="gramEnd"/>
      <w:r w:rsidRPr="00555547">
        <w:rPr>
          <w:sz w:val="22"/>
          <w:szCs w:val="22"/>
          <w:u w:val="single"/>
        </w:rPr>
        <w:t xml:space="preserve"> Principal Portfolio, 2</w:t>
      </w:r>
      <w:r w:rsidRPr="00555547">
        <w:rPr>
          <w:sz w:val="22"/>
          <w:szCs w:val="22"/>
          <w:u w:val="single"/>
          <w:vertAlign w:val="superscript"/>
        </w:rPr>
        <w:t>nd</w:t>
      </w:r>
      <w:r w:rsidRPr="00555547">
        <w:rPr>
          <w:sz w:val="22"/>
          <w:szCs w:val="22"/>
          <w:u w:val="single"/>
        </w:rPr>
        <w:t xml:space="preserve"> Edition (2000)</w:t>
      </w:r>
      <w:r w:rsidRPr="00555547">
        <w:rPr>
          <w:sz w:val="22"/>
          <w:szCs w:val="22"/>
        </w:rPr>
        <w:t xml:space="preserve"> by G. Brown and B. Irby </w:t>
      </w:r>
    </w:p>
    <w:p w:rsidR="0000429F" w:rsidRPr="00555547" w:rsidRDefault="0000429F" w:rsidP="0000429F">
      <w:pPr>
        <w:jc w:val="center"/>
        <w:rPr>
          <w:sz w:val="22"/>
          <w:szCs w:val="22"/>
        </w:rPr>
      </w:pPr>
    </w:p>
    <w:p w:rsidR="0000429F" w:rsidRPr="00555547" w:rsidRDefault="0000429F" w:rsidP="0000429F">
      <w:pPr>
        <w:jc w:val="center"/>
        <w:rPr>
          <w:sz w:val="22"/>
          <w:szCs w:val="22"/>
        </w:rPr>
      </w:pPr>
    </w:p>
    <w:p w:rsidR="0000429F" w:rsidRDefault="0000429F" w:rsidP="0000429F">
      <w:pPr>
        <w:ind w:left="1440" w:hanging="1440"/>
        <w:rPr>
          <w:sz w:val="22"/>
          <w:szCs w:val="22"/>
        </w:rPr>
      </w:pPr>
      <w:r>
        <w:rPr>
          <w:sz w:val="22"/>
          <w:szCs w:val="22"/>
        </w:rPr>
        <w:t>Artifact:</w:t>
      </w:r>
      <w:r>
        <w:rPr>
          <w:sz w:val="22"/>
          <w:szCs w:val="22"/>
        </w:rPr>
        <w:tab/>
        <w:t>002.2. Review the Campus Improvement Plan and a</w:t>
      </w:r>
      <w:r w:rsidRPr="00506DCB">
        <w:rPr>
          <w:sz w:val="22"/>
          <w:szCs w:val="22"/>
        </w:rPr>
        <w:t>nalyze goals, objectives, activities, resources and assessment strategies for improving student performance based on the needs of the students.</w:t>
      </w:r>
    </w:p>
    <w:p w:rsidR="00B35144" w:rsidRDefault="00B35144"/>
    <w:p w:rsidR="005B6390" w:rsidRDefault="001157DE">
      <w:r>
        <w:t xml:space="preserve">The Campus Improvement Plan has several major measurable goals and objective for </w:t>
      </w:r>
      <w:r w:rsidR="0000429F">
        <w:t xml:space="preserve">Cornelius Elementary </w:t>
      </w:r>
      <w:r>
        <w:t xml:space="preserve">for the school year 2013-2014.  These goals and objectives are reflective of the efforts to increase student performance and improve the quality of education of the students.  </w:t>
      </w:r>
    </w:p>
    <w:p w:rsidR="0000429F" w:rsidRDefault="0000429F"/>
    <w:p w:rsidR="0000429F" w:rsidRPr="001157DE" w:rsidRDefault="0000429F" w:rsidP="0000429F">
      <w:pPr>
        <w:rPr>
          <w:b/>
        </w:rPr>
      </w:pPr>
      <w:r w:rsidRPr="001157DE">
        <w:rPr>
          <w:b/>
        </w:rPr>
        <w:t>List of Measurable Objectives</w:t>
      </w:r>
    </w:p>
    <w:p w:rsidR="0000429F" w:rsidRPr="001157DE" w:rsidRDefault="0000429F" w:rsidP="0000429F">
      <w:pPr>
        <w:rPr>
          <w:rFonts w:cs="Calibri"/>
        </w:rPr>
      </w:pPr>
      <w:r w:rsidRPr="001157DE">
        <w:rPr>
          <w:rFonts w:cs="Calibri"/>
        </w:rPr>
        <w:t xml:space="preserve">The measurable objectives for Cornelius Elementary for the 2013-2014 school </w:t>
      </w:r>
      <w:proofErr w:type="gramStart"/>
      <w:r w:rsidRPr="001157DE">
        <w:rPr>
          <w:rFonts w:cs="Calibri"/>
        </w:rPr>
        <w:t>year</w:t>
      </w:r>
      <w:proofErr w:type="gramEnd"/>
      <w:r w:rsidRPr="001157DE">
        <w:rPr>
          <w:rFonts w:cs="Calibri"/>
        </w:rPr>
        <w:t xml:space="preserve"> are as follows:</w:t>
      </w:r>
    </w:p>
    <w:p w:rsidR="001157DE" w:rsidRPr="001157DE" w:rsidRDefault="001157DE" w:rsidP="0000429F">
      <w:pPr>
        <w:jc w:val="both"/>
        <w:rPr>
          <w:rFonts w:cs="Calibri"/>
        </w:rPr>
      </w:pPr>
    </w:p>
    <w:p w:rsidR="001157DE" w:rsidRPr="001157DE" w:rsidRDefault="0000429F" w:rsidP="001157DE">
      <w:pPr>
        <w:ind w:left="720" w:hanging="720"/>
        <w:jc w:val="both"/>
        <w:rPr>
          <w:rFonts w:cs="Calibri"/>
        </w:rPr>
      </w:pPr>
      <w:r w:rsidRPr="001157DE">
        <w:rPr>
          <w:rFonts w:cs="Calibri"/>
          <w:b/>
        </w:rPr>
        <w:t>Goal 1</w:t>
      </w:r>
      <w:r w:rsidRPr="001157DE">
        <w:rPr>
          <w:rFonts w:cs="Calibri"/>
        </w:rPr>
        <w:t xml:space="preserve">: By the end of the 2013-2014 school </w:t>
      </w:r>
      <w:proofErr w:type="gramStart"/>
      <w:r w:rsidRPr="001157DE">
        <w:rPr>
          <w:rFonts w:cs="Calibri"/>
        </w:rPr>
        <w:t>year</w:t>
      </w:r>
      <w:proofErr w:type="gramEnd"/>
      <w:r w:rsidRPr="001157DE">
        <w:rPr>
          <w:rFonts w:cs="Calibri"/>
        </w:rPr>
        <w:t xml:space="preserve">, our goal is to increase the percentage of third grade bilingual and regular education students meeting the passing standard on STAAR Math from 86% to 90% for Spanish STAAR and from 94% to 95% for English STAAR. </w:t>
      </w:r>
    </w:p>
    <w:p w:rsidR="001157DE" w:rsidRPr="001157DE" w:rsidRDefault="001157DE" w:rsidP="0000429F">
      <w:pPr>
        <w:jc w:val="both"/>
        <w:rPr>
          <w:rFonts w:cs="Calibri"/>
        </w:rPr>
      </w:pPr>
    </w:p>
    <w:p w:rsidR="001157DE" w:rsidRPr="001157DE" w:rsidRDefault="0000429F" w:rsidP="001157DE">
      <w:pPr>
        <w:ind w:left="720" w:hanging="720"/>
        <w:jc w:val="both"/>
        <w:rPr>
          <w:rFonts w:cs="Calibri"/>
        </w:rPr>
      </w:pPr>
      <w:r w:rsidRPr="001157DE">
        <w:rPr>
          <w:b/>
        </w:rPr>
        <w:t>Goal 2</w:t>
      </w:r>
      <w:r w:rsidRPr="001157DE">
        <w:t xml:space="preserve">: </w:t>
      </w:r>
      <w:r w:rsidRPr="001157DE">
        <w:rPr>
          <w:rFonts w:cs="Calibri"/>
        </w:rPr>
        <w:t xml:space="preserve">By the end of the 2013-2014 school </w:t>
      </w:r>
      <w:proofErr w:type="gramStart"/>
      <w:r w:rsidRPr="001157DE">
        <w:rPr>
          <w:rFonts w:cs="Calibri"/>
        </w:rPr>
        <w:t>year</w:t>
      </w:r>
      <w:proofErr w:type="gramEnd"/>
      <w:r w:rsidRPr="001157DE">
        <w:rPr>
          <w:rFonts w:cs="Calibri"/>
        </w:rPr>
        <w:t>, our goal is to increase student growth in 3</w:t>
      </w:r>
      <w:r w:rsidRPr="001157DE">
        <w:rPr>
          <w:rFonts w:cs="Calibri"/>
          <w:vertAlign w:val="superscript"/>
        </w:rPr>
        <w:t>rd</w:t>
      </w:r>
      <w:r w:rsidRPr="001157DE">
        <w:rPr>
          <w:rFonts w:cs="Calibri"/>
        </w:rPr>
        <w:t xml:space="preserve"> grade Reading by a 10% overall improvement (2012 Mean NCE Gain:  Reading -9.3R*).  </w:t>
      </w:r>
    </w:p>
    <w:p w:rsidR="001157DE" w:rsidRPr="001157DE" w:rsidRDefault="001157DE" w:rsidP="0000429F">
      <w:pPr>
        <w:jc w:val="both"/>
        <w:rPr>
          <w:rFonts w:cs="Calibri"/>
        </w:rPr>
      </w:pPr>
    </w:p>
    <w:p w:rsidR="001157DE" w:rsidRPr="001157DE" w:rsidRDefault="0000429F" w:rsidP="001157DE">
      <w:pPr>
        <w:ind w:left="720" w:hanging="720"/>
        <w:jc w:val="both"/>
        <w:rPr>
          <w:rFonts w:cs="Calibri"/>
        </w:rPr>
      </w:pPr>
      <w:r w:rsidRPr="001157DE">
        <w:rPr>
          <w:b/>
        </w:rPr>
        <w:t>Goal 3</w:t>
      </w:r>
      <w:r w:rsidRPr="001157DE">
        <w:t xml:space="preserve">: </w:t>
      </w:r>
      <w:r w:rsidRPr="001157DE">
        <w:rPr>
          <w:rFonts w:cs="Calibri"/>
        </w:rPr>
        <w:t xml:space="preserve">Based on the HISD student and parent survey entitled YOUR VOICE our school was rated B.  These results indicate that our school’s stakeholders are satisfied with the overall operation of our campus.  </w:t>
      </w:r>
    </w:p>
    <w:p w:rsidR="001157DE" w:rsidRPr="001157DE" w:rsidRDefault="001157DE" w:rsidP="0000429F">
      <w:pPr>
        <w:jc w:val="both"/>
        <w:rPr>
          <w:rFonts w:cs="Calibri"/>
        </w:rPr>
      </w:pPr>
    </w:p>
    <w:p w:rsidR="0000429F" w:rsidRPr="001157DE" w:rsidRDefault="0000429F" w:rsidP="001157DE">
      <w:pPr>
        <w:ind w:left="720" w:hanging="720"/>
        <w:jc w:val="both"/>
        <w:rPr>
          <w:rFonts w:cs="Calibri"/>
        </w:rPr>
      </w:pPr>
      <w:r w:rsidRPr="001157DE">
        <w:rPr>
          <w:rFonts w:cs="Calibri"/>
          <w:b/>
        </w:rPr>
        <w:t>Goal 4</w:t>
      </w:r>
      <w:r w:rsidRPr="001157DE">
        <w:rPr>
          <w:rFonts w:cs="Calibri"/>
        </w:rPr>
        <w:t>: For 2013-2014, the ADA student attendance will be at or above</w:t>
      </w:r>
      <w:r w:rsidRPr="001157DE">
        <w:rPr>
          <w:rFonts w:cs="Calibri"/>
          <w:color w:val="FF0000"/>
        </w:rPr>
        <w:t xml:space="preserve"> </w:t>
      </w:r>
      <w:r w:rsidRPr="001157DE">
        <w:rPr>
          <w:rFonts w:cs="Calibri"/>
        </w:rPr>
        <w:t>98%. Goal 5: For 2013-2014, the percentage of students’ perceiving their school as being a bully zone will be reduced by 10% to ensure a safe learning environment.</w:t>
      </w:r>
    </w:p>
    <w:p w:rsidR="001157DE" w:rsidRPr="001157DE" w:rsidRDefault="001157DE" w:rsidP="0000429F">
      <w:pPr>
        <w:jc w:val="both"/>
        <w:rPr>
          <w:rFonts w:cs="Calibri"/>
        </w:rPr>
      </w:pPr>
    </w:p>
    <w:p w:rsidR="0000429F" w:rsidRPr="00022885" w:rsidRDefault="0000429F" w:rsidP="0000429F">
      <w:pPr>
        <w:rPr>
          <w:b/>
          <w:sz w:val="8"/>
          <w:szCs w:val="8"/>
        </w:rPr>
      </w:pPr>
    </w:p>
    <w:p w:rsidR="0000429F" w:rsidRPr="009534B6" w:rsidRDefault="0000429F" w:rsidP="0000429F">
      <w:pPr>
        <w:rPr>
          <w:b/>
        </w:rPr>
      </w:pPr>
      <w:r w:rsidRPr="009534B6">
        <w:rPr>
          <w:b/>
        </w:rPr>
        <w:t>Major Strategies and Initiatives Summary</w:t>
      </w:r>
    </w:p>
    <w:p w:rsidR="001157DE" w:rsidRDefault="001157DE" w:rsidP="0000429F">
      <w:pPr>
        <w:jc w:val="both"/>
      </w:pPr>
    </w:p>
    <w:p w:rsidR="001157DE" w:rsidRDefault="001157DE" w:rsidP="0000429F">
      <w:pPr>
        <w:jc w:val="both"/>
      </w:pPr>
      <w:r>
        <w:t xml:space="preserve">The major </w:t>
      </w:r>
      <w:r w:rsidR="0000429F" w:rsidRPr="001157DE">
        <w:t>goals, strategies and initiatives</w:t>
      </w:r>
      <w:r>
        <w:t xml:space="preserve"> for Cornelius Elementary</w:t>
      </w:r>
      <w:r w:rsidR="0000429F" w:rsidRPr="001157DE">
        <w:t xml:space="preserve"> are as follows: </w:t>
      </w:r>
    </w:p>
    <w:p w:rsidR="001157DE" w:rsidRDefault="0000429F" w:rsidP="001157DE">
      <w:pPr>
        <w:jc w:val="both"/>
        <w:rPr>
          <w:rStyle w:val="PlaceholderText"/>
          <w:color w:val="auto"/>
        </w:rPr>
      </w:pPr>
      <w:r w:rsidRPr="001157DE">
        <w:rPr>
          <w:b/>
        </w:rPr>
        <w:t>Goal 1</w:t>
      </w:r>
      <w:r w:rsidRPr="001157DE">
        <w:t xml:space="preserve"> (1) </w:t>
      </w:r>
      <w:r w:rsidRPr="001157DE">
        <w:rPr>
          <w:rStyle w:val="PlaceholderText"/>
          <w:color w:val="auto"/>
        </w:rPr>
        <w:t xml:space="preserve">Implement the use of a campus-wide problem solving board. </w:t>
      </w:r>
    </w:p>
    <w:p w:rsidR="001157DE" w:rsidRDefault="0000429F" w:rsidP="001157DE">
      <w:pPr>
        <w:ind w:left="720"/>
        <w:jc w:val="both"/>
        <w:rPr>
          <w:rStyle w:val="PlaceholderText"/>
          <w:color w:val="auto"/>
        </w:rPr>
      </w:pPr>
      <w:r w:rsidRPr="001157DE">
        <w:rPr>
          <w:rStyle w:val="PlaceholderText"/>
          <w:color w:val="auto"/>
        </w:rPr>
        <w:t xml:space="preserve">(2) Identify third grade students who are struggling in mathematics in the first month of the school year in order to provide intervention. </w:t>
      </w:r>
    </w:p>
    <w:p w:rsidR="001157DE" w:rsidRDefault="0000429F" w:rsidP="001157DE">
      <w:pPr>
        <w:ind w:left="720"/>
        <w:jc w:val="both"/>
        <w:rPr>
          <w:rFonts w:cs="Calibri"/>
        </w:rPr>
      </w:pPr>
      <w:r w:rsidRPr="001157DE">
        <w:rPr>
          <w:rStyle w:val="PlaceholderText"/>
          <w:color w:val="auto"/>
        </w:rPr>
        <w:t xml:space="preserve">(3) </w:t>
      </w:r>
      <w:r w:rsidRPr="001157DE">
        <w:rPr>
          <w:rFonts w:cs="Calibri"/>
        </w:rPr>
        <w:t xml:space="preserve">Require all students to utilize a math journal during math instruction in which they will explain in written language how to solve math problems in general. </w:t>
      </w:r>
    </w:p>
    <w:p w:rsidR="001157DE" w:rsidRDefault="0000429F" w:rsidP="001157DE">
      <w:pPr>
        <w:ind w:left="720" w:hanging="720"/>
        <w:jc w:val="both"/>
        <w:rPr>
          <w:rFonts w:cs="Calibri"/>
        </w:rPr>
      </w:pPr>
      <w:r w:rsidRPr="001157DE">
        <w:rPr>
          <w:rFonts w:cs="Calibri"/>
          <w:b/>
        </w:rPr>
        <w:t>Goal 2</w:t>
      </w:r>
      <w:r w:rsidRPr="001157DE">
        <w:rPr>
          <w:rFonts w:cs="Calibri"/>
        </w:rPr>
        <w:t xml:space="preserve"> </w:t>
      </w:r>
      <w:r w:rsidRPr="001157DE">
        <w:t xml:space="preserve">(1) </w:t>
      </w:r>
      <w:r w:rsidRPr="001157DE">
        <w:rPr>
          <w:rFonts w:cs="Calibri"/>
        </w:rPr>
        <w:t xml:space="preserve">Teachers whose reading data demonstrate positive student growth will be responsible to teach reading for their grade level. </w:t>
      </w:r>
    </w:p>
    <w:p w:rsidR="001157DE" w:rsidRDefault="0000429F" w:rsidP="001157DE">
      <w:pPr>
        <w:ind w:left="720"/>
        <w:jc w:val="both"/>
        <w:rPr>
          <w:rFonts w:cs="Calibri"/>
        </w:rPr>
      </w:pPr>
      <w:r w:rsidRPr="001157DE">
        <w:rPr>
          <w:rFonts w:cs="Calibri"/>
        </w:rPr>
        <w:t xml:space="preserve">(2) Early identification of students who are struggling in reading through the use of the EVAAS Program. </w:t>
      </w:r>
    </w:p>
    <w:p w:rsidR="001157DE" w:rsidRDefault="0000429F" w:rsidP="001157DE">
      <w:pPr>
        <w:ind w:left="720"/>
        <w:jc w:val="both"/>
        <w:rPr>
          <w:rFonts w:cs="Calibri"/>
        </w:rPr>
      </w:pPr>
      <w:r w:rsidRPr="001157DE">
        <w:rPr>
          <w:rFonts w:cs="Calibri"/>
        </w:rPr>
        <w:lastRenderedPageBreak/>
        <w:t xml:space="preserve">(3) Implement a reading intervention plan for struggling readers. </w:t>
      </w:r>
    </w:p>
    <w:p w:rsidR="001157DE" w:rsidRDefault="0000429F" w:rsidP="001157DE">
      <w:pPr>
        <w:ind w:left="720" w:hanging="720"/>
        <w:jc w:val="both"/>
        <w:rPr>
          <w:rFonts w:cs="Calibri"/>
        </w:rPr>
      </w:pPr>
      <w:r w:rsidRPr="001157DE">
        <w:rPr>
          <w:rFonts w:cs="Calibri"/>
          <w:b/>
        </w:rPr>
        <w:t>Goal 3</w:t>
      </w:r>
      <w:r w:rsidRPr="001157DE">
        <w:rPr>
          <w:rFonts w:cs="Calibri"/>
        </w:rPr>
        <w:t xml:space="preserve"> </w:t>
      </w:r>
      <w:r w:rsidRPr="001157DE">
        <w:t xml:space="preserve">(1) </w:t>
      </w:r>
      <w:r w:rsidRPr="001157DE">
        <w:rPr>
          <w:rFonts w:cs="Calibri"/>
        </w:rPr>
        <w:t xml:space="preserve">The percentage of students and parents perceiving our campus to be clean and in good condition will increase by 15%. </w:t>
      </w:r>
    </w:p>
    <w:p w:rsidR="001157DE" w:rsidRDefault="0000429F" w:rsidP="001157DE">
      <w:pPr>
        <w:ind w:left="720"/>
        <w:jc w:val="both"/>
        <w:rPr>
          <w:rFonts w:cs="Calibri"/>
        </w:rPr>
      </w:pPr>
      <w:r w:rsidRPr="001157DE">
        <w:rPr>
          <w:rFonts w:cs="Calibri"/>
        </w:rPr>
        <w:t xml:space="preserve">(2) The percentage of parents perceiving that their school and district gives them opportunities to give input on improving parent involvement and parent engagement will increase by 10%. </w:t>
      </w:r>
    </w:p>
    <w:p w:rsidR="001157DE" w:rsidRDefault="0000429F" w:rsidP="001157DE">
      <w:pPr>
        <w:ind w:left="720"/>
        <w:jc w:val="both"/>
        <w:rPr>
          <w:rFonts w:cs="Calibri"/>
        </w:rPr>
      </w:pPr>
      <w:r w:rsidRPr="001157DE">
        <w:rPr>
          <w:rFonts w:cs="Calibri"/>
        </w:rPr>
        <w:t xml:space="preserve">(3) The percentage of parents perceiving that their child’s school has explained the curriculum to them will increase by 10%. </w:t>
      </w:r>
    </w:p>
    <w:p w:rsidR="001157DE" w:rsidRDefault="0000429F" w:rsidP="001157DE">
      <w:pPr>
        <w:ind w:left="720" w:hanging="720"/>
        <w:jc w:val="both"/>
      </w:pPr>
      <w:r w:rsidRPr="001157DE">
        <w:rPr>
          <w:rFonts w:cs="Calibri"/>
          <w:b/>
        </w:rPr>
        <w:t>Goal 4</w:t>
      </w:r>
      <w:r w:rsidRPr="001157DE">
        <w:rPr>
          <w:rFonts w:cs="Calibri"/>
        </w:rPr>
        <w:t xml:space="preserve"> </w:t>
      </w:r>
      <w:r w:rsidRPr="001157DE">
        <w:t xml:space="preserve">(1) Monthly attendance rates by grade level and total school will be reviewed in addition to a list of students with more than three absences per month. </w:t>
      </w:r>
    </w:p>
    <w:p w:rsidR="001157DE" w:rsidRDefault="0000429F" w:rsidP="001157DE">
      <w:pPr>
        <w:ind w:left="720"/>
        <w:jc w:val="both"/>
      </w:pPr>
      <w:r w:rsidRPr="001157DE">
        <w:t xml:space="preserve">(2) Send letters to parents of students with three or more unexcused absences. Initiate attendance referrals for students with more than five unexcused absences. Conduct meetings with these students’ parents and do home visits as needed. </w:t>
      </w:r>
    </w:p>
    <w:p w:rsidR="001157DE" w:rsidRDefault="0000429F" w:rsidP="001157DE">
      <w:pPr>
        <w:ind w:left="720"/>
        <w:jc w:val="both"/>
      </w:pPr>
      <w:r w:rsidRPr="001157DE">
        <w:t xml:space="preserve">(3) The year end ADA will be reviewed to determine if the annual attendance objective was met. </w:t>
      </w:r>
    </w:p>
    <w:p w:rsidR="001157DE" w:rsidRDefault="0000429F" w:rsidP="001157DE">
      <w:pPr>
        <w:ind w:left="720" w:hanging="720"/>
        <w:jc w:val="both"/>
        <w:rPr>
          <w:rFonts w:cs="Calibri"/>
        </w:rPr>
      </w:pPr>
      <w:r w:rsidRPr="001157DE">
        <w:rPr>
          <w:b/>
        </w:rPr>
        <w:t>Goal 5</w:t>
      </w:r>
      <w:r w:rsidRPr="001157DE">
        <w:t xml:space="preserve"> (1) </w:t>
      </w:r>
      <w:r w:rsidRPr="001157DE">
        <w:rPr>
          <w:rFonts w:cs="Calibri"/>
        </w:rPr>
        <w:t>Students will participate in anti- bullying assembly.</w:t>
      </w:r>
    </w:p>
    <w:p w:rsidR="001157DE" w:rsidRDefault="0000429F" w:rsidP="001157DE">
      <w:pPr>
        <w:ind w:left="720"/>
        <w:jc w:val="both"/>
        <w:rPr>
          <w:rFonts w:cs="Calibri"/>
        </w:rPr>
      </w:pPr>
      <w:r w:rsidRPr="001157DE">
        <w:rPr>
          <w:rFonts w:cs="Calibri"/>
        </w:rPr>
        <w:t xml:space="preserve"> (2) Teachers and Administrators will monitor and ensure that Cornelius ES is a bully free zone. </w:t>
      </w:r>
    </w:p>
    <w:p w:rsidR="0000429F" w:rsidRPr="001157DE" w:rsidRDefault="0000429F" w:rsidP="001157DE">
      <w:pPr>
        <w:ind w:left="720"/>
        <w:jc w:val="both"/>
        <w:rPr>
          <w:rFonts w:cs="Calibri"/>
        </w:rPr>
      </w:pPr>
      <w:r w:rsidRPr="001157DE">
        <w:rPr>
          <w:rFonts w:cs="Calibri"/>
        </w:rPr>
        <w:t>(3) Cornelius ES will have zero tolerance for on and off campus bullying.</w:t>
      </w:r>
    </w:p>
    <w:p w:rsidR="0000429F" w:rsidRDefault="0000429F"/>
    <w:sectPr w:rsidR="0000429F"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29F"/>
    <w:rsid w:val="0000429F"/>
    <w:rsid w:val="001157DE"/>
    <w:rsid w:val="0012623A"/>
    <w:rsid w:val="00225635"/>
    <w:rsid w:val="005B6390"/>
    <w:rsid w:val="00711C9B"/>
    <w:rsid w:val="009D578C"/>
    <w:rsid w:val="00B35144"/>
    <w:rsid w:val="00B8528F"/>
    <w:rsid w:val="00D25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9F"/>
    <w:pPr>
      <w:spacing w:after="0" w:line="240" w:lineRule="auto"/>
    </w:pPr>
    <w:rPr>
      <w:rFonts w:ascii="Times New Roman" w:eastAsia="Times New Roman" w:hAnsi="Times New Roman" w:cs="Times New Roman"/>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ind w:left="2880"/>
    </w:pPr>
    <w:rPr>
      <w:rFonts w:eastAsiaTheme="majorEastAsia" w:cstheme="majorBidi"/>
    </w:rPr>
  </w:style>
  <w:style w:type="character" w:styleId="PlaceholderText">
    <w:name w:val="Placeholder Text"/>
    <w:uiPriority w:val="99"/>
    <w:semiHidden/>
    <w:rsid w:val="0000429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2014-05-07T21:02:00Z</dcterms:created>
  <dcterms:modified xsi:type="dcterms:W3CDTF">2014-05-07T21:58:00Z</dcterms:modified>
</cp:coreProperties>
</file>