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F7" w:rsidRPr="004E0585" w:rsidRDefault="00152AF7" w:rsidP="001831E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Cs w:val="24"/>
        </w:rPr>
      </w:pPr>
      <w:r w:rsidRPr="004E0585">
        <w:rPr>
          <w:rFonts w:ascii="Times New Roman" w:eastAsia="Times New Roman" w:hAnsi="Times New Roman" w:cs="Times New Roman"/>
          <w:bCs/>
          <w:color w:val="000000"/>
          <w:kern w:val="36"/>
          <w:szCs w:val="24"/>
        </w:rPr>
        <w:t>Confidentiality of Information</w:t>
      </w:r>
    </w:p>
    <w:p w:rsidR="00152AF7" w:rsidRPr="004E0585" w:rsidRDefault="00152AF7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Under the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Family Educational Rights and Privacy Act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(FERPA) each educational agency must:</w:t>
      </w:r>
    </w:p>
    <w:p w:rsidR="00152AF7" w:rsidRPr="004E0585" w:rsidRDefault="00152AF7" w:rsidP="00152AF7">
      <w:pPr>
        <w:numPr>
          <w:ilvl w:val="0"/>
          <w:numId w:val="1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Protect the confidentiality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of personally identifiable information at the collection, storage, disclosure, and destruction stages; and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1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Maintain for public inspection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a current listing of the names and positions of those employees within the agency who may have</w:t>
      </w:r>
      <w:r w:rsidR="004E0585"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access to personally identifiable information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.</w:t>
      </w:r>
    </w:p>
    <w:p w:rsidR="004E0585" w:rsidRDefault="004E0585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</w:p>
    <w:p w:rsidR="00152AF7" w:rsidRPr="004E0585" w:rsidRDefault="001831E5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kern w:val="36"/>
          <w:szCs w:val="24"/>
        </w:rPr>
        <w:t>S</w:t>
      </w:r>
      <w:r w:rsidR="00152AF7" w:rsidRPr="004E0585">
        <w:rPr>
          <w:rFonts w:ascii="Times New Roman" w:eastAsia="Times New Roman" w:hAnsi="Times New Roman" w:cs="Times New Roman"/>
          <w:b w:val="0"/>
          <w:bCs/>
          <w:kern w:val="36"/>
          <w:szCs w:val="24"/>
        </w:rPr>
        <w:t>pecial Education Eligibility Folder</w:t>
      </w:r>
    </w:p>
    <w:p w:rsidR="00152AF7" w:rsidRDefault="00152AF7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Each educational agency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must maintain an eligibility folder</w:t>
      </w:r>
      <w:r w:rsidR="004E0585">
        <w:rPr>
          <w:rFonts w:ascii="Times New Roman" w:eastAsia="Times New Roman" w:hAnsi="Times New Roman" w:cs="Times New Roman"/>
          <w:b w:val="0"/>
          <w:bCs/>
          <w:szCs w:val="24"/>
        </w:rPr>
        <w:t xml:space="preserve"> 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for each student receiving special education services,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in addition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to the student's cumulative record.</w:t>
      </w:r>
      <w:r w:rsidR="004E0585">
        <w:rPr>
          <w:rFonts w:ascii="Times New Roman" w:eastAsia="Times New Roman" w:hAnsi="Times New Roman" w:cs="Times New Roman"/>
          <w:b w:val="0"/>
          <w:szCs w:val="24"/>
        </w:rPr>
        <w:t xml:space="preserve">  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The eligibility folder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must include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, but need not be limited to:</w:t>
      </w:r>
    </w:p>
    <w:p w:rsidR="004E0585" w:rsidRPr="004E0585" w:rsidRDefault="004E0585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3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Copies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of referral data;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3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Documentation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of notices and consents;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3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Evaluation reports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and supporting data;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3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Admission, review and dismissal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(ARD) committee reports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;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3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The student's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individualized education program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(IEP).</w:t>
      </w:r>
    </w:p>
    <w:p w:rsidR="004E0585" w:rsidRDefault="004E0585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</w:p>
    <w:p w:rsidR="00152AF7" w:rsidRPr="004E0585" w:rsidRDefault="00152AF7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kern w:val="36"/>
          <w:szCs w:val="24"/>
        </w:rPr>
        <w:t>Documentation of Record Requests</w:t>
      </w:r>
    </w:p>
    <w:p w:rsidR="00152AF7" w:rsidRPr="004E0585" w:rsidRDefault="00152AF7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Each educational agency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must maintain a record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of each:</w:t>
      </w:r>
    </w:p>
    <w:p w:rsidR="00152AF7" w:rsidRPr="004E0585" w:rsidRDefault="00152AF7" w:rsidP="00152AF7">
      <w:pPr>
        <w:numPr>
          <w:ilvl w:val="0"/>
          <w:numId w:val="4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Request for access</w:t>
      </w:r>
    </w:p>
    <w:p w:rsidR="00152AF7" w:rsidRPr="004E0585" w:rsidRDefault="00152AF7" w:rsidP="00152AF7">
      <w:pPr>
        <w:numPr>
          <w:ilvl w:val="0"/>
          <w:numId w:val="4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Disclosure of information</w:t>
      </w:r>
    </w:p>
    <w:p w:rsidR="00152AF7" w:rsidRPr="004E0585" w:rsidRDefault="00152AF7" w:rsidP="004E0585">
      <w:pPr>
        <w:spacing w:after="150" w:line="252" w:lineRule="atLeast"/>
        <w:rPr>
          <w:rFonts w:ascii="Times New Roman" w:eastAsia="Times New Roman" w:hAnsi="Times New Roman" w:cs="Times New Roman"/>
          <w:b w:val="0"/>
          <w:i/>
          <w:iCs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i/>
          <w:iCs/>
          <w:szCs w:val="24"/>
        </w:rPr>
        <w:t>Anytime an education agency receives a request for access to an education record, the agency must document this request.</w:t>
      </w:r>
    </w:p>
    <w:p w:rsidR="00152AF7" w:rsidRPr="004E0585" w:rsidRDefault="00152AF7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kern w:val="36"/>
          <w:szCs w:val="24"/>
        </w:rPr>
        <w:t>Documentation of Record Requests</w:t>
      </w:r>
    </w:p>
    <w:p w:rsidR="00152AF7" w:rsidRPr="004E0585" w:rsidRDefault="00152AF7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For each request, the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record of access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must include:</w:t>
      </w:r>
    </w:p>
    <w:p w:rsidR="00152AF7" w:rsidRPr="004E0585" w:rsidRDefault="00152AF7" w:rsidP="00152AF7">
      <w:pPr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The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name of the person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who requested or received personally identifiable information from the education records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The </w:t>
      </w:r>
      <w:hyperlink r:id="rId5" w:history="1">
        <w:r w:rsidRPr="004E0585">
          <w:rPr>
            <w:rFonts w:ascii="Times New Roman" w:eastAsia="Times New Roman" w:hAnsi="Times New Roman" w:cs="Times New Roman"/>
            <w:b w:val="0"/>
            <w:szCs w:val="24"/>
          </w:rPr>
          <w:t>legitimate interests</w:t>
        </w:r>
      </w:hyperlink>
      <w:r w:rsidRPr="004E0585">
        <w:rPr>
          <w:rFonts w:ascii="Times New Roman" w:eastAsia="Times New Roman" w:hAnsi="Times New Roman" w:cs="Times New Roman"/>
          <w:b w:val="0"/>
          <w:szCs w:val="24"/>
        </w:rPr>
        <w:t> the person had in requesting or obtaining the information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The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date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access was given</w:t>
      </w:r>
    </w:p>
    <w:p w:rsidR="004E0585" w:rsidRDefault="004E0585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bCs/>
          <w:szCs w:val="24"/>
        </w:rPr>
      </w:pPr>
    </w:p>
    <w:p w:rsidR="00152AF7" w:rsidRPr="004E0585" w:rsidRDefault="00152AF7" w:rsidP="004E0585">
      <w:pPr>
        <w:spacing w:after="0" w:line="252" w:lineRule="atLeast"/>
        <w:ind w:firstLine="360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This record must be kept with the education records of each student as long as the records are maintained.</w:t>
      </w:r>
    </w:p>
    <w:p w:rsidR="00152AF7" w:rsidRPr="004E0585" w:rsidRDefault="00152AF7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kern w:val="36"/>
          <w:szCs w:val="24"/>
        </w:rPr>
        <w:t>Who Has Automatic Access?</w:t>
      </w:r>
    </w:p>
    <w:p w:rsidR="00152AF7" w:rsidRPr="004E0585" w:rsidRDefault="00152AF7" w:rsidP="00152AF7">
      <w:pPr>
        <w:numPr>
          <w:ilvl w:val="0"/>
          <w:numId w:val="6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The </w:t>
      </w:r>
      <w:hyperlink r:id="rId6" w:history="1">
        <w:r w:rsidRPr="004E0585">
          <w:rPr>
            <w:rFonts w:ascii="Times New Roman" w:eastAsia="Times New Roman" w:hAnsi="Times New Roman" w:cs="Times New Roman"/>
            <w:b w:val="0"/>
            <w:szCs w:val="24"/>
          </w:rPr>
          <w:t>parent or eligible student;</w:t>
        </w:r>
      </w:hyperlink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6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A school official with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legitimate educational interest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;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6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A party with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written consent from the parent or eligible student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;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6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A party seeking </w:t>
      </w:r>
      <w:hyperlink r:id="rId7" w:history="1">
        <w:r w:rsidRPr="004E0585">
          <w:rPr>
            <w:rFonts w:ascii="Times New Roman" w:eastAsia="Times New Roman" w:hAnsi="Times New Roman" w:cs="Times New Roman"/>
            <w:b w:val="0"/>
            <w:szCs w:val="24"/>
          </w:rPr>
          <w:t>directory information</w:t>
        </w:r>
      </w:hyperlink>
      <w:r w:rsidRPr="004E0585">
        <w:rPr>
          <w:rFonts w:ascii="Times New Roman" w:eastAsia="Times New Roman" w:hAnsi="Times New Roman" w:cs="Times New Roman"/>
          <w:b w:val="0"/>
          <w:szCs w:val="24"/>
        </w:rPr>
        <w:t>; or</w:t>
      </w:r>
    </w:p>
    <w:p w:rsidR="00152AF7" w:rsidRPr="004E0585" w:rsidRDefault="00152AF7" w:rsidP="00152AF7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152AF7" w:rsidRPr="004E0585" w:rsidRDefault="00152AF7" w:rsidP="00152AF7">
      <w:pPr>
        <w:numPr>
          <w:ilvl w:val="0"/>
          <w:numId w:val="6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A party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seeking or receiving the records by Federal grand jury or other law enforcement subpoena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and the issuing court or other issuing agency has ordered that the existence or the contents of the subpoena or the information furnished in response to the subpoena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not be disclosed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.</w:t>
      </w:r>
    </w:p>
    <w:p w:rsidR="00152AF7" w:rsidRPr="004E0585" w:rsidRDefault="00152AF7" w:rsidP="006E707E">
      <w:pPr>
        <w:pStyle w:val="Heading3"/>
        <w:spacing w:before="225" w:after="60"/>
        <w:rPr>
          <w:rFonts w:ascii="Times New Roman" w:hAnsi="Times New Roman" w:cs="Times New Roman"/>
          <w:color w:val="auto"/>
          <w:szCs w:val="24"/>
        </w:rPr>
      </w:pPr>
      <w:r w:rsidRPr="004E0585">
        <w:rPr>
          <w:rFonts w:ascii="Times New Roman" w:hAnsi="Times New Roman" w:cs="Times New Roman"/>
          <w:color w:val="auto"/>
          <w:szCs w:val="24"/>
        </w:rPr>
        <w:t>Record of Access</w:t>
      </w:r>
    </w:p>
    <w:p w:rsidR="00152AF7" w:rsidRPr="004E0585" w:rsidRDefault="00152AF7" w:rsidP="006E707E">
      <w:pPr>
        <w:pStyle w:val="NormalWeb"/>
        <w:spacing w:before="0" w:beforeAutospacing="0" w:after="0" w:afterAutospacing="0" w:line="252" w:lineRule="atLeast"/>
      </w:pPr>
      <w:r w:rsidRPr="004E0585">
        <w:t>A</w:t>
      </w:r>
      <w:r w:rsidRPr="004E0585">
        <w:rPr>
          <w:rStyle w:val="apple-converted-space"/>
        </w:rPr>
        <w:t> </w:t>
      </w:r>
      <w:r w:rsidRPr="004E0585">
        <w:rPr>
          <w:rStyle w:val="Strong"/>
          <w:b w:val="0"/>
        </w:rPr>
        <w:t>record must be maintained</w:t>
      </w:r>
      <w:r w:rsidRPr="004E0585">
        <w:rPr>
          <w:rStyle w:val="apple-converted-space"/>
        </w:rPr>
        <w:t> </w:t>
      </w:r>
      <w:r w:rsidRPr="004E0585">
        <w:t>anytime an educational agency receives a</w:t>
      </w:r>
      <w:r w:rsidRPr="004E0585">
        <w:rPr>
          <w:rStyle w:val="apple-converted-space"/>
        </w:rPr>
        <w:t> </w:t>
      </w:r>
      <w:r w:rsidRPr="004E0585">
        <w:rPr>
          <w:rStyle w:val="Strong"/>
          <w:b w:val="0"/>
        </w:rPr>
        <w:t>request to access education records</w:t>
      </w:r>
      <w:r w:rsidRPr="004E0585">
        <w:t>, unless the request comes from the parent or someone else who has</w:t>
      </w:r>
      <w:r w:rsidR="004E0585">
        <w:t xml:space="preserve"> </w:t>
      </w:r>
      <w:r w:rsidRPr="004E0585">
        <w:rPr>
          <w:rStyle w:val="Strong"/>
          <w:b w:val="0"/>
        </w:rPr>
        <w:t>automatic access</w:t>
      </w:r>
      <w:r w:rsidRPr="004E0585">
        <w:t>.</w:t>
      </w:r>
    </w:p>
    <w:p w:rsidR="006E707E" w:rsidRDefault="006E707E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</w:p>
    <w:p w:rsidR="002A6D3B" w:rsidRPr="004E0585" w:rsidRDefault="002A6D3B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kern w:val="36"/>
          <w:szCs w:val="24"/>
        </w:rPr>
        <w:t>Annual Notification</w:t>
      </w:r>
    </w:p>
    <w:p w:rsidR="002A6D3B" w:rsidRDefault="002A6D3B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Each educational agency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must notify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parents/eligible students of their rights under FERPA annually.</w:t>
      </w:r>
      <w:r w:rsidR="004E0585" w:rsidRPr="004E0585">
        <w:rPr>
          <w:rFonts w:ascii="Times New Roman" w:eastAsia="Times New Roman" w:hAnsi="Times New Roman" w:cs="Times New Roman"/>
          <w:b w:val="0"/>
          <w:szCs w:val="24"/>
        </w:rPr>
        <w:t xml:space="preserve">  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Annual notification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must inform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parents/eligible students of the right to:</w:t>
      </w:r>
    </w:p>
    <w:p w:rsidR="006E707E" w:rsidRPr="004E0585" w:rsidRDefault="006E707E" w:rsidP="004E058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</w:p>
    <w:p w:rsidR="002A6D3B" w:rsidRPr="004E0585" w:rsidRDefault="002A6D3B" w:rsidP="002A6D3B">
      <w:pPr>
        <w:numPr>
          <w:ilvl w:val="0"/>
          <w:numId w:val="8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Inspect and review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the student's education records;</w:t>
      </w:r>
    </w:p>
    <w:p w:rsidR="002A6D3B" w:rsidRPr="004E0585" w:rsidRDefault="002A6D3B" w:rsidP="002A6D3B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2A6D3B" w:rsidRPr="004E0585" w:rsidRDefault="002A6D3B" w:rsidP="002A6D3B">
      <w:pPr>
        <w:numPr>
          <w:ilvl w:val="0"/>
          <w:numId w:val="8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Seek amendment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of the student's education records</w:t>
      </w:r>
    </w:p>
    <w:p w:rsidR="002A6D3B" w:rsidRPr="004E0585" w:rsidRDefault="002A6D3B" w:rsidP="002A6D3B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2A6D3B" w:rsidRPr="004E0585" w:rsidRDefault="002A6D3B" w:rsidP="002A6D3B">
      <w:pPr>
        <w:numPr>
          <w:ilvl w:val="0"/>
          <w:numId w:val="8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Consent to disclosures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of personally identifiable information contained in the student's education records</w:t>
      </w:r>
    </w:p>
    <w:p w:rsidR="002A6D3B" w:rsidRPr="004E0585" w:rsidRDefault="002A6D3B" w:rsidP="002A6D3B">
      <w:pPr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Cs w:val="24"/>
        </w:rPr>
      </w:pPr>
    </w:p>
    <w:p w:rsidR="002A6D3B" w:rsidRPr="004E0585" w:rsidRDefault="002A6D3B" w:rsidP="002A6D3B">
      <w:pPr>
        <w:numPr>
          <w:ilvl w:val="0"/>
          <w:numId w:val="8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File a complaint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with the Family Policy Compliance Office</w:t>
      </w:r>
    </w:p>
    <w:p w:rsidR="004E0585" w:rsidRDefault="004E0585" w:rsidP="004E0585">
      <w:pPr>
        <w:spacing w:after="150" w:line="240" w:lineRule="auto"/>
        <w:outlineLvl w:val="0"/>
        <w:rPr>
          <w:rFonts w:ascii="Times New Roman" w:eastAsia="Times New Roman" w:hAnsi="Times New Roman" w:cs="Times New Roman"/>
          <w:b w:val="0"/>
          <w:bCs/>
          <w:kern w:val="36"/>
          <w:szCs w:val="24"/>
        </w:rPr>
      </w:pPr>
    </w:p>
    <w:p w:rsidR="002A6D3B" w:rsidRDefault="002A6D3B" w:rsidP="002A6D3B">
      <w:pPr>
        <w:pStyle w:val="ListParagraph"/>
        <w:numPr>
          <w:ilvl w:val="0"/>
          <w:numId w:val="8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szCs w:val="24"/>
        </w:rPr>
        <w:t>An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amendment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may be requested if the parent or eligible student believes the information contained in the student record is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inaccurate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,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misleading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, or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otherwise in violation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of the student's privacy rights.</w:t>
      </w:r>
    </w:p>
    <w:p w:rsidR="006E707E" w:rsidRPr="006E707E" w:rsidRDefault="006E707E" w:rsidP="006E707E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2A6D3B" w:rsidRPr="004E0585" w:rsidRDefault="002A6D3B" w:rsidP="002A6D3B">
      <w:pPr>
        <w:pStyle w:val="ListParagraph"/>
        <w:numPr>
          <w:ilvl w:val="0"/>
          <w:numId w:val="8"/>
        </w:num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Parents and eligible students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who need assistance or who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wish to file a complaint 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about an alleged failure by the education agency to comply with the requirements of FERPA should </w:t>
      </w:r>
      <w:r w:rsidRPr="004E0585">
        <w:rPr>
          <w:rFonts w:ascii="Times New Roman" w:eastAsia="Times New Roman" w:hAnsi="Times New Roman" w:cs="Times New Roman"/>
          <w:b w:val="0"/>
          <w:bCs/>
          <w:szCs w:val="24"/>
        </w:rPr>
        <w:t>do so in writing</w:t>
      </w:r>
      <w:r w:rsidRPr="004E0585">
        <w:rPr>
          <w:rFonts w:ascii="Times New Roman" w:eastAsia="Times New Roman" w:hAnsi="Times New Roman" w:cs="Times New Roman"/>
          <w:b w:val="0"/>
          <w:szCs w:val="24"/>
        </w:rPr>
        <w:t> to the Fam</w:t>
      </w:r>
      <w:r w:rsidR="001831E5" w:rsidRPr="004E0585">
        <w:rPr>
          <w:rFonts w:ascii="Times New Roman" w:eastAsia="Times New Roman" w:hAnsi="Times New Roman" w:cs="Times New Roman"/>
          <w:b w:val="0"/>
          <w:szCs w:val="24"/>
        </w:rPr>
        <w:t>ily Policy Compliance Office.</w:t>
      </w:r>
    </w:p>
    <w:p w:rsidR="006E707E" w:rsidRDefault="006E707E" w:rsidP="001831E5">
      <w:pPr>
        <w:spacing w:after="0" w:line="252" w:lineRule="atLeast"/>
        <w:rPr>
          <w:rFonts w:ascii="Times New Roman" w:eastAsia="Times New Roman" w:hAnsi="Times New Roman" w:cs="Times New Roman"/>
          <w:b w:val="0"/>
          <w:szCs w:val="24"/>
        </w:rPr>
      </w:pPr>
    </w:p>
    <w:p w:rsidR="001830D1" w:rsidRPr="004E0585" w:rsidRDefault="001830D1" w:rsidP="001831E5">
      <w:pPr>
        <w:pStyle w:val="Heading1"/>
        <w:spacing w:before="0" w:beforeAutospacing="0" w:after="150" w:afterAutospacing="0"/>
        <w:rPr>
          <w:b w:val="0"/>
          <w:sz w:val="24"/>
          <w:szCs w:val="24"/>
        </w:rPr>
      </w:pPr>
      <w:r w:rsidRPr="004E0585">
        <w:rPr>
          <w:b w:val="0"/>
          <w:sz w:val="24"/>
          <w:szCs w:val="24"/>
        </w:rPr>
        <w:t>Closing/Summary</w:t>
      </w:r>
    </w:p>
    <w:p w:rsidR="001830D1" w:rsidRPr="004E0585" w:rsidRDefault="001830D1" w:rsidP="001831E5">
      <w:pPr>
        <w:pStyle w:val="NormalWeb"/>
        <w:spacing w:before="0" w:beforeAutospacing="0" w:after="0" w:afterAutospacing="0" w:line="252" w:lineRule="atLeast"/>
      </w:pPr>
      <w:r w:rsidRPr="004E0585">
        <w:t>Parents and eligible students have</w:t>
      </w:r>
      <w:r w:rsidRPr="004E0585">
        <w:rPr>
          <w:rStyle w:val="apple-converted-space"/>
          <w:bCs/>
        </w:rPr>
        <w:t> </w:t>
      </w:r>
      <w:r w:rsidRPr="004E0585">
        <w:rPr>
          <w:rStyle w:val="Strong"/>
          <w:b w:val="0"/>
        </w:rPr>
        <w:t>specific rights to privacy</w:t>
      </w:r>
      <w:r w:rsidRPr="004E0585">
        <w:rPr>
          <w:rStyle w:val="apple-converted-space"/>
        </w:rPr>
        <w:t> </w:t>
      </w:r>
      <w:r w:rsidRPr="004E0585">
        <w:t>under FERPA and IDEA and confidentiality of student information must be</w:t>
      </w:r>
      <w:r w:rsidRPr="004E0585">
        <w:rPr>
          <w:rStyle w:val="apple-converted-space"/>
        </w:rPr>
        <w:t> </w:t>
      </w:r>
      <w:r w:rsidRPr="004E0585">
        <w:rPr>
          <w:rStyle w:val="Strong"/>
          <w:b w:val="0"/>
        </w:rPr>
        <w:t>maintained at all times</w:t>
      </w:r>
      <w:r w:rsidRPr="004E0585">
        <w:t>.</w:t>
      </w:r>
      <w:r w:rsidR="001831E5" w:rsidRPr="004E0585">
        <w:t xml:space="preserve">  </w:t>
      </w:r>
      <w:r w:rsidRPr="004E0585">
        <w:t>Only individuals with legitimate educational interest</w:t>
      </w:r>
      <w:r w:rsidRPr="004E0585">
        <w:rPr>
          <w:rStyle w:val="apple-converted-space"/>
        </w:rPr>
        <w:t> </w:t>
      </w:r>
      <w:r w:rsidRPr="004E0585">
        <w:rPr>
          <w:rStyle w:val="Strong"/>
          <w:b w:val="0"/>
        </w:rPr>
        <w:t>should have access</w:t>
      </w:r>
      <w:r w:rsidRPr="004E0585">
        <w:rPr>
          <w:rStyle w:val="apple-converted-space"/>
        </w:rPr>
        <w:t> </w:t>
      </w:r>
      <w:r w:rsidRPr="004E0585">
        <w:t>to this information without specific consent and the school must</w:t>
      </w:r>
      <w:r w:rsidRPr="004E0585">
        <w:rPr>
          <w:rStyle w:val="apple-converted-space"/>
        </w:rPr>
        <w:t> </w:t>
      </w:r>
      <w:r w:rsidRPr="004E0585">
        <w:rPr>
          <w:rStyle w:val="Strong"/>
          <w:b w:val="0"/>
        </w:rPr>
        <w:t>keep a record of access</w:t>
      </w:r>
      <w:r w:rsidRPr="004E0585">
        <w:rPr>
          <w:rStyle w:val="apple-converted-space"/>
        </w:rPr>
        <w:t> </w:t>
      </w:r>
      <w:r w:rsidRPr="004E0585">
        <w:t>to show who has accessed this information.</w:t>
      </w:r>
    </w:p>
    <w:sectPr w:rsidR="001830D1" w:rsidRPr="004E0585" w:rsidSect="005B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B8F"/>
    <w:multiLevelType w:val="multilevel"/>
    <w:tmpl w:val="213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4DBA"/>
    <w:multiLevelType w:val="multilevel"/>
    <w:tmpl w:val="47A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C3E83"/>
    <w:multiLevelType w:val="multilevel"/>
    <w:tmpl w:val="B044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B1B6B"/>
    <w:multiLevelType w:val="multilevel"/>
    <w:tmpl w:val="3BC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A596D"/>
    <w:multiLevelType w:val="multilevel"/>
    <w:tmpl w:val="CFF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369C7"/>
    <w:multiLevelType w:val="multilevel"/>
    <w:tmpl w:val="A22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33F59"/>
    <w:multiLevelType w:val="multilevel"/>
    <w:tmpl w:val="EA3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2113"/>
    <w:multiLevelType w:val="multilevel"/>
    <w:tmpl w:val="FF7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609AA"/>
    <w:multiLevelType w:val="multilevel"/>
    <w:tmpl w:val="BF5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67B1D"/>
    <w:multiLevelType w:val="multilevel"/>
    <w:tmpl w:val="9CA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F1F37"/>
    <w:multiLevelType w:val="multilevel"/>
    <w:tmpl w:val="88B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32BFA"/>
    <w:multiLevelType w:val="multilevel"/>
    <w:tmpl w:val="A02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63DF2"/>
    <w:multiLevelType w:val="multilevel"/>
    <w:tmpl w:val="4310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42D6D"/>
    <w:multiLevelType w:val="multilevel"/>
    <w:tmpl w:val="F4FC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90D49"/>
    <w:multiLevelType w:val="multilevel"/>
    <w:tmpl w:val="944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B6B2E"/>
    <w:multiLevelType w:val="multilevel"/>
    <w:tmpl w:val="176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56C1B"/>
    <w:multiLevelType w:val="multilevel"/>
    <w:tmpl w:val="4DA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97145"/>
    <w:multiLevelType w:val="multilevel"/>
    <w:tmpl w:val="724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A6AD1"/>
    <w:multiLevelType w:val="multilevel"/>
    <w:tmpl w:val="2FDA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C7AAC"/>
    <w:multiLevelType w:val="multilevel"/>
    <w:tmpl w:val="FC3C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B465B"/>
    <w:multiLevelType w:val="multilevel"/>
    <w:tmpl w:val="A39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22ADA"/>
    <w:multiLevelType w:val="multilevel"/>
    <w:tmpl w:val="575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0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20"/>
  </w:num>
  <w:num w:numId="10">
    <w:abstractNumId w:val="12"/>
  </w:num>
  <w:num w:numId="11">
    <w:abstractNumId w:val="17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  <w:num w:numId="17">
    <w:abstractNumId w:val="8"/>
  </w:num>
  <w:num w:numId="18">
    <w:abstractNumId w:val="16"/>
  </w:num>
  <w:num w:numId="19">
    <w:abstractNumId w:val="3"/>
  </w:num>
  <w:num w:numId="20">
    <w:abstractNumId w:val="9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AF7"/>
    <w:rsid w:val="00152AF7"/>
    <w:rsid w:val="001830D1"/>
    <w:rsid w:val="001831E5"/>
    <w:rsid w:val="002A6D3B"/>
    <w:rsid w:val="004E0585"/>
    <w:rsid w:val="004F79DE"/>
    <w:rsid w:val="005B6390"/>
    <w:rsid w:val="006E707E"/>
    <w:rsid w:val="00835E1E"/>
    <w:rsid w:val="008B71FE"/>
    <w:rsid w:val="009C22D6"/>
    <w:rsid w:val="009F0B7B"/>
    <w:rsid w:val="00B6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adley Hand ITC" w:eastAsiaTheme="minorHAnsi" w:hAnsi="Bradley Hand ITC" w:cstheme="majorBidi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90"/>
  </w:style>
  <w:style w:type="paragraph" w:styleId="Heading1">
    <w:name w:val="heading 1"/>
    <w:basedOn w:val="Normal"/>
    <w:link w:val="Heading1Char"/>
    <w:uiPriority w:val="9"/>
    <w:qFormat/>
    <w:rsid w:val="0015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AF7"/>
    <w:pPr>
      <w:keepNext/>
      <w:keepLines/>
      <w:spacing w:before="200" w:after="0"/>
      <w:outlineLvl w:val="2"/>
    </w:pPr>
    <w:rPr>
      <w:rFonts w:asciiTheme="majorHAnsi" w:eastAsiaTheme="majorEastAsia" w:hAnsiTheme="majorHAns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AF7"/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</w:rPr>
  </w:style>
  <w:style w:type="character" w:customStyle="1" w:styleId="apple-converted-space">
    <w:name w:val="apple-converted-space"/>
    <w:basedOn w:val="DefaultParagraphFont"/>
    <w:rsid w:val="00152AF7"/>
  </w:style>
  <w:style w:type="character" w:styleId="Strong">
    <w:name w:val="Strong"/>
    <w:basedOn w:val="DefaultParagraphFont"/>
    <w:uiPriority w:val="22"/>
    <w:qFormat/>
    <w:rsid w:val="00152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F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52AF7"/>
    <w:rPr>
      <w:i/>
      <w:iCs/>
    </w:rPr>
  </w:style>
  <w:style w:type="paragraph" w:customStyle="1" w:styleId="Caption1">
    <w:name w:val="Caption1"/>
    <w:basedOn w:val="Normal"/>
    <w:rsid w:val="0015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AF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AF7"/>
    <w:rPr>
      <w:rFonts w:asciiTheme="majorHAnsi" w:eastAsiaTheme="majorEastAsia" w:hAnsiTheme="majorHAnsi"/>
      <w:b w:val="0"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6D3B"/>
    <w:pPr>
      <w:ind w:left="720"/>
      <w:contextualSpacing/>
    </w:pPr>
  </w:style>
  <w:style w:type="character" w:customStyle="1" w:styleId="commentshown">
    <w:name w:val="commentshown"/>
    <w:basedOn w:val="DefaultParagraphFont"/>
    <w:rsid w:val="00B61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7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7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32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4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6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gglecomments('Two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ogglecomments('One')" TargetMode="External"/><Relationship Id="rId5" Type="http://schemas.openxmlformats.org/officeDocument/2006/relationships/hyperlink" Target="javascript:togglecomments('Rights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2014-04-06T02:35:00Z</dcterms:created>
  <dcterms:modified xsi:type="dcterms:W3CDTF">2014-04-06T02:53:00Z</dcterms:modified>
</cp:coreProperties>
</file>