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3C" w:rsidRDefault="00B6753C" w:rsidP="00B6753C">
      <w:pPr>
        <w:jc w:val="center"/>
        <w:rPr>
          <w:rFonts w:ascii="Times New Roman" w:hAnsi="Times New Roman" w:cs="Times New Roman"/>
        </w:rPr>
      </w:pPr>
    </w:p>
    <w:p w:rsidR="00B6753C" w:rsidRDefault="00B6753C" w:rsidP="00B6753C">
      <w:pPr>
        <w:jc w:val="center"/>
        <w:rPr>
          <w:rFonts w:ascii="Times New Roman" w:hAnsi="Times New Roman" w:cs="Times New Roman"/>
        </w:rPr>
      </w:pPr>
    </w:p>
    <w:p w:rsidR="00B6753C" w:rsidRDefault="00B6753C" w:rsidP="00B6753C">
      <w:pPr>
        <w:jc w:val="center"/>
        <w:rPr>
          <w:rFonts w:ascii="Times New Roman" w:hAnsi="Times New Roman" w:cs="Times New Roman"/>
        </w:rPr>
      </w:pPr>
    </w:p>
    <w:p w:rsidR="00B6753C" w:rsidRDefault="00B6753C" w:rsidP="00B6753C">
      <w:pPr>
        <w:jc w:val="center"/>
        <w:rPr>
          <w:rFonts w:ascii="Times New Roman" w:hAnsi="Times New Roman" w:cs="Times New Roman"/>
        </w:rPr>
      </w:pPr>
    </w:p>
    <w:p w:rsidR="00B6753C" w:rsidRDefault="00B6753C" w:rsidP="00B6753C">
      <w:pPr>
        <w:jc w:val="center"/>
        <w:rPr>
          <w:rFonts w:ascii="Times New Roman" w:hAnsi="Times New Roman" w:cs="Times New Roman"/>
        </w:rPr>
      </w:pPr>
    </w:p>
    <w:p w:rsidR="00B6753C" w:rsidRDefault="00B6753C" w:rsidP="00B6753C">
      <w:pPr>
        <w:jc w:val="center"/>
        <w:rPr>
          <w:rFonts w:ascii="Times New Roman" w:hAnsi="Times New Roman" w:cs="Times New Roman"/>
        </w:rPr>
      </w:pPr>
    </w:p>
    <w:p w:rsidR="00B6753C" w:rsidRDefault="00B6753C" w:rsidP="00B6753C">
      <w:pPr>
        <w:jc w:val="center"/>
        <w:rPr>
          <w:rFonts w:ascii="Times New Roman" w:hAnsi="Times New Roman" w:cs="Times New Roman"/>
        </w:rPr>
      </w:pPr>
    </w:p>
    <w:p w:rsidR="00B6753C" w:rsidRDefault="00B6753C" w:rsidP="00B6753C">
      <w:pPr>
        <w:jc w:val="center"/>
        <w:rPr>
          <w:rFonts w:ascii="Times New Roman" w:hAnsi="Times New Roman" w:cs="Times New Roman"/>
        </w:rPr>
      </w:pPr>
    </w:p>
    <w:p w:rsidR="00B6753C" w:rsidRPr="00B6753C" w:rsidRDefault="00B6753C" w:rsidP="00B6753C">
      <w:pPr>
        <w:jc w:val="center"/>
        <w:rPr>
          <w:rFonts w:ascii="Times New Roman" w:hAnsi="Times New Roman" w:cs="Times New Roman"/>
          <w:b/>
          <w:sz w:val="24"/>
          <w:szCs w:val="24"/>
        </w:rPr>
      </w:pPr>
      <w:r w:rsidRPr="00B6753C">
        <w:rPr>
          <w:rFonts w:ascii="Times New Roman" w:hAnsi="Times New Roman" w:cs="Times New Roman"/>
          <w:b/>
          <w:sz w:val="24"/>
          <w:szCs w:val="24"/>
        </w:rPr>
        <w:t>Demographic Study</w:t>
      </w:r>
    </w:p>
    <w:p w:rsidR="00B6753C" w:rsidRPr="00B6753C" w:rsidRDefault="00B6753C" w:rsidP="00B6753C">
      <w:pPr>
        <w:pStyle w:val="NormalWeb"/>
        <w:spacing w:before="0" w:beforeAutospacing="0" w:after="0" w:afterAutospacing="0" w:line="480" w:lineRule="auto"/>
        <w:jc w:val="center"/>
        <w:rPr>
          <w:b/>
          <w:color w:val="000000"/>
        </w:rPr>
      </w:pPr>
      <w:r w:rsidRPr="00B6753C">
        <w:rPr>
          <w:b/>
          <w:color w:val="000000"/>
        </w:rPr>
        <w:t>By: Gloria Chen</w:t>
      </w:r>
    </w:p>
    <w:p w:rsidR="00B6753C" w:rsidRPr="00B6753C" w:rsidRDefault="00B6753C" w:rsidP="00B6753C">
      <w:pPr>
        <w:pStyle w:val="NormalWeb"/>
        <w:spacing w:before="0" w:beforeAutospacing="0" w:after="0" w:afterAutospacing="0" w:line="480" w:lineRule="auto"/>
        <w:jc w:val="center"/>
        <w:rPr>
          <w:b/>
          <w:color w:val="000000"/>
        </w:rPr>
      </w:pPr>
      <w:r w:rsidRPr="00B6753C">
        <w:rPr>
          <w:b/>
          <w:color w:val="000000"/>
        </w:rPr>
        <w:t>EDSP 6315: Practicum in Diagnosis</w:t>
      </w:r>
    </w:p>
    <w:p w:rsidR="00B6753C" w:rsidRPr="00B6753C" w:rsidRDefault="00B6753C" w:rsidP="00B6753C">
      <w:pPr>
        <w:pStyle w:val="NormalWeb"/>
        <w:spacing w:before="0" w:beforeAutospacing="0" w:after="0" w:afterAutospacing="0" w:line="480" w:lineRule="auto"/>
        <w:jc w:val="center"/>
        <w:rPr>
          <w:b/>
          <w:color w:val="000000"/>
        </w:rPr>
      </w:pPr>
      <w:r w:rsidRPr="00B6753C">
        <w:rPr>
          <w:b/>
          <w:color w:val="000000"/>
        </w:rPr>
        <w:t>March 27, 2014</w:t>
      </w:r>
    </w:p>
    <w:p w:rsidR="00B6753C" w:rsidRPr="00B6753C" w:rsidRDefault="00B6753C" w:rsidP="00B6753C">
      <w:pPr>
        <w:pStyle w:val="NormalWeb"/>
        <w:spacing w:before="0" w:beforeAutospacing="0" w:after="0" w:afterAutospacing="0" w:line="480" w:lineRule="auto"/>
        <w:jc w:val="center"/>
        <w:rPr>
          <w:b/>
          <w:color w:val="000000"/>
        </w:rPr>
      </w:pPr>
      <w:r w:rsidRPr="00B6753C">
        <w:rPr>
          <w:b/>
          <w:color w:val="000000"/>
        </w:rPr>
        <w:t>Dr. Reed</w:t>
      </w:r>
    </w:p>
    <w:p w:rsidR="00B6753C" w:rsidRDefault="00B6753C">
      <w:pPr>
        <w:rPr>
          <w:rFonts w:ascii="Times New Roman" w:hAnsi="Times New Roman" w:cs="Times New Roman"/>
          <w:b/>
          <w:sz w:val="24"/>
          <w:szCs w:val="24"/>
        </w:rPr>
      </w:pPr>
      <w:r>
        <w:rPr>
          <w:rFonts w:ascii="Times New Roman" w:hAnsi="Times New Roman" w:cs="Times New Roman"/>
          <w:b/>
          <w:sz w:val="24"/>
          <w:szCs w:val="24"/>
        </w:rPr>
        <w:br/>
      </w:r>
    </w:p>
    <w:p w:rsidR="00B6753C" w:rsidRDefault="00B6753C">
      <w:pPr>
        <w:rPr>
          <w:rFonts w:ascii="Times New Roman" w:hAnsi="Times New Roman" w:cs="Times New Roman"/>
          <w:b/>
          <w:sz w:val="24"/>
          <w:szCs w:val="24"/>
        </w:rPr>
      </w:pPr>
      <w:r>
        <w:rPr>
          <w:rFonts w:ascii="Times New Roman" w:hAnsi="Times New Roman" w:cs="Times New Roman"/>
          <w:b/>
          <w:sz w:val="24"/>
          <w:szCs w:val="24"/>
        </w:rPr>
        <w:br w:type="page"/>
      </w:r>
    </w:p>
    <w:p w:rsidR="00C21F14" w:rsidRPr="00FA612E" w:rsidRDefault="00FA612E" w:rsidP="00FA61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004423EA" w:rsidRPr="00FA612E">
        <w:rPr>
          <w:rFonts w:ascii="Times New Roman" w:hAnsi="Times New Roman" w:cs="Times New Roman"/>
          <w:b/>
          <w:sz w:val="24"/>
          <w:szCs w:val="24"/>
        </w:rPr>
        <w:t>ackground</w:t>
      </w:r>
      <w:r w:rsidR="00DA03D2">
        <w:rPr>
          <w:rFonts w:ascii="Times New Roman" w:hAnsi="Times New Roman" w:cs="Times New Roman"/>
          <w:b/>
          <w:sz w:val="24"/>
          <w:szCs w:val="24"/>
        </w:rPr>
        <w:t xml:space="preserve"> of the Community and S</w:t>
      </w:r>
      <w:r w:rsidR="00CD3209" w:rsidRPr="00FA612E">
        <w:rPr>
          <w:rFonts w:ascii="Times New Roman" w:hAnsi="Times New Roman" w:cs="Times New Roman"/>
          <w:b/>
          <w:sz w:val="24"/>
          <w:szCs w:val="24"/>
        </w:rPr>
        <w:t>chool</w:t>
      </w:r>
    </w:p>
    <w:p w:rsidR="00300018" w:rsidRDefault="00300018" w:rsidP="00280260">
      <w:pPr>
        <w:spacing w:after="0" w:line="480" w:lineRule="auto"/>
        <w:ind w:firstLine="720"/>
        <w:jc w:val="both"/>
        <w:rPr>
          <w:rFonts w:ascii="Times New Roman" w:hAnsi="Times New Roman" w:cs="Times New Roman"/>
          <w:sz w:val="24"/>
          <w:szCs w:val="24"/>
        </w:rPr>
      </w:pPr>
      <w:r w:rsidRPr="00300018">
        <w:rPr>
          <w:rFonts w:ascii="Times New Roman" w:hAnsi="Times New Roman" w:cs="Times New Roman"/>
          <w:b/>
          <w:sz w:val="24"/>
          <w:szCs w:val="24"/>
        </w:rPr>
        <w:t>(1.A)</w:t>
      </w:r>
      <w:r>
        <w:rPr>
          <w:rFonts w:ascii="Times New Roman" w:hAnsi="Times New Roman" w:cs="Times New Roman"/>
          <w:sz w:val="24"/>
          <w:szCs w:val="24"/>
        </w:rPr>
        <w:t xml:space="preserve"> </w:t>
      </w:r>
      <w:r w:rsidRPr="00616FB2">
        <w:rPr>
          <w:rFonts w:ascii="Times New Roman" w:hAnsi="Times New Roman" w:cs="Times New Roman"/>
          <w:sz w:val="24"/>
          <w:szCs w:val="24"/>
        </w:rPr>
        <w:t xml:space="preserve">J. P. Cornelius Elementary </w:t>
      </w:r>
      <w:r>
        <w:rPr>
          <w:rFonts w:ascii="Times New Roman" w:hAnsi="Times New Roman" w:cs="Times New Roman"/>
          <w:sz w:val="24"/>
          <w:szCs w:val="24"/>
        </w:rPr>
        <w:t>did not keep records pertaining to the history of the communi</w:t>
      </w:r>
      <w:r w:rsidR="009B4E41">
        <w:rPr>
          <w:rFonts w:ascii="Times New Roman" w:hAnsi="Times New Roman" w:cs="Times New Roman"/>
          <w:sz w:val="24"/>
          <w:szCs w:val="24"/>
        </w:rPr>
        <w:t>ty and how the community</w:t>
      </w:r>
      <w:r>
        <w:rPr>
          <w:rFonts w:ascii="Times New Roman" w:hAnsi="Times New Roman" w:cs="Times New Roman"/>
          <w:sz w:val="24"/>
          <w:szCs w:val="24"/>
        </w:rPr>
        <w:t xml:space="preserve"> develop</w:t>
      </w:r>
      <w:r w:rsidR="009B4E41">
        <w:rPr>
          <w:rFonts w:ascii="Times New Roman" w:hAnsi="Times New Roman" w:cs="Times New Roman"/>
          <w:sz w:val="24"/>
          <w:szCs w:val="24"/>
        </w:rPr>
        <w:t>ed over time</w:t>
      </w:r>
      <w:r>
        <w:rPr>
          <w:rFonts w:ascii="Times New Roman" w:hAnsi="Times New Roman" w:cs="Times New Roman"/>
          <w:sz w:val="24"/>
          <w:szCs w:val="24"/>
        </w:rPr>
        <w:t>.  Throughout different interviews, it was found that the history was not documented.</w:t>
      </w:r>
    </w:p>
    <w:p w:rsidR="00145E16" w:rsidRDefault="004423EA" w:rsidP="00280260">
      <w:pPr>
        <w:spacing w:after="0" w:line="480" w:lineRule="auto"/>
        <w:ind w:firstLine="720"/>
        <w:jc w:val="both"/>
        <w:rPr>
          <w:rFonts w:ascii="Times New Roman" w:hAnsi="Times New Roman" w:cs="Times New Roman"/>
          <w:b/>
          <w:sz w:val="24"/>
          <w:szCs w:val="24"/>
        </w:rPr>
      </w:pPr>
      <w:r w:rsidRPr="00616FB2">
        <w:rPr>
          <w:rFonts w:ascii="Times New Roman" w:hAnsi="Times New Roman" w:cs="Times New Roman"/>
          <w:sz w:val="24"/>
          <w:szCs w:val="24"/>
        </w:rPr>
        <w:t xml:space="preserve"> </w:t>
      </w:r>
      <w:r w:rsidR="003F292B" w:rsidRPr="00F42926">
        <w:rPr>
          <w:rFonts w:ascii="Times New Roman" w:hAnsi="Times New Roman" w:cs="Times New Roman"/>
          <w:b/>
          <w:sz w:val="24"/>
          <w:szCs w:val="24"/>
        </w:rPr>
        <w:t>(1.B)</w:t>
      </w:r>
      <w:r w:rsidR="003F292B">
        <w:rPr>
          <w:rFonts w:ascii="Times New Roman" w:hAnsi="Times New Roman" w:cs="Times New Roman"/>
          <w:b/>
          <w:sz w:val="24"/>
          <w:szCs w:val="24"/>
        </w:rPr>
        <w:t xml:space="preserve"> </w:t>
      </w:r>
      <w:r w:rsidR="00CD3209" w:rsidRPr="00616FB2">
        <w:rPr>
          <w:rFonts w:ascii="Times New Roman" w:hAnsi="Times New Roman" w:cs="Times New Roman"/>
          <w:sz w:val="24"/>
          <w:szCs w:val="24"/>
        </w:rPr>
        <w:t xml:space="preserve">J. P. Cornelius Elementary </w:t>
      </w:r>
      <w:r w:rsidR="00FA612E" w:rsidRPr="00616FB2">
        <w:rPr>
          <w:rFonts w:ascii="Times New Roman" w:hAnsi="Times New Roman" w:cs="Times New Roman"/>
          <w:sz w:val="24"/>
          <w:szCs w:val="24"/>
        </w:rPr>
        <w:t xml:space="preserve">is located in southeast </w:t>
      </w:r>
      <w:r w:rsidR="00FA612E" w:rsidRPr="00616FB2">
        <w:rPr>
          <w:rFonts w:ascii="Times New Roman" w:hAnsi="Times New Roman" w:cs="Times New Roman"/>
          <w:smallCaps/>
          <w:sz w:val="24"/>
          <w:szCs w:val="24"/>
        </w:rPr>
        <w:t>H</w:t>
      </w:r>
      <w:r w:rsidR="00FA612E" w:rsidRPr="00616FB2">
        <w:rPr>
          <w:rFonts w:ascii="Times New Roman" w:hAnsi="Times New Roman" w:cs="Times New Roman"/>
          <w:sz w:val="24"/>
          <w:szCs w:val="24"/>
        </w:rPr>
        <w:t>ouston</w:t>
      </w:r>
      <w:r w:rsidR="00A30D3D">
        <w:rPr>
          <w:rFonts w:ascii="Times New Roman" w:hAnsi="Times New Roman" w:cs="Times New Roman"/>
          <w:sz w:val="24"/>
          <w:szCs w:val="24"/>
        </w:rPr>
        <w:t xml:space="preserve"> in district 3 of the Houston Independent School District</w:t>
      </w:r>
      <w:r w:rsidR="00FA612E" w:rsidRPr="00616FB2">
        <w:rPr>
          <w:rFonts w:ascii="Times New Roman" w:hAnsi="Times New Roman" w:cs="Times New Roman"/>
          <w:smallCaps/>
          <w:sz w:val="24"/>
          <w:szCs w:val="24"/>
        </w:rPr>
        <w:t xml:space="preserve">. </w:t>
      </w:r>
      <w:r w:rsidR="00FA612E" w:rsidRPr="00616FB2">
        <w:rPr>
          <w:rFonts w:ascii="Times New Roman" w:hAnsi="Times New Roman" w:cs="Times New Roman"/>
          <w:sz w:val="24"/>
          <w:szCs w:val="24"/>
        </w:rPr>
        <w:t xml:space="preserve">The school </w:t>
      </w:r>
      <w:r w:rsidR="00CD3209" w:rsidRPr="00616FB2">
        <w:rPr>
          <w:rFonts w:ascii="Times New Roman" w:hAnsi="Times New Roman" w:cs="Times New Roman"/>
          <w:sz w:val="24"/>
          <w:szCs w:val="24"/>
        </w:rPr>
        <w:t xml:space="preserve">is an exemplary magnet school for students in the areas of science and mathematics. The area around the school community is a middle income community with a multicultural, English and non-English speaking population.  The school community is approximately </w:t>
      </w:r>
      <w:r w:rsidR="00145E16">
        <w:rPr>
          <w:rFonts w:ascii="Times New Roman" w:hAnsi="Times New Roman" w:cs="Times New Roman"/>
          <w:sz w:val="24"/>
          <w:szCs w:val="24"/>
        </w:rPr>
        <w:t>80%</w:t>
      </w:r>
      <w:r w:rsidR="00CD3209" w:rsidRPr="00616FB2">
        <w:rPr>
          <w:rFonts w:ascii="Times New Roman" w:hAnsi="Times New Roman" w:cs="Times New Roman"/>
          <w:sz w:val="24"/>
          <w:szCs w:val="24"/>
        </w:rPr>
        <w:t xml:space="preserve"> Hispanic, nineteen percent African American, </w:t>
      </w:r>
      <w:r w:rsidR="00145E16">
        <w:rPr>
          <w:rFonts w:ascii="Times New Roman" w:hAnsi="Times New Roman" w:cs="Times New Roman"/>
          <w:sz w:val="24"/>
          <w:szCs w:val="24"/>
        </w:rPr>
        <w:t>1%</w:t>
      </w:r>
      <w:r w:rsidR="00CD3209" w:rsidRPr="00616FB2">
        <w:rPr>
          <w:rFonts w:ascii="Times New Roman" w:hAnsi="Times New Roman" w:cs="Times New Roman"/>
          <w:sz w:val="24"/>
          <w:szCs w:val="24"/>
        </w:rPr>
        <w:t xml:space="preserve"> White, and less than </w:t>
      </w:r>
      <w:r w:rsidR="00145E16">
        <w:rPr>
          <w:rFonts w:ascii="Times New Roman" w:hAnsi="Times New Roman" w:cs="Times New Roman"/>
          <w:sz w:val="24"/>
          <w:szCs w:val="24"/>
        </w:rPr>
        <w:t>1%</w:t>
      </w:r>
      <w:r w:rsidR="00CD3209" w:rsidRPr="00616FB2">
        <w:rPr>
          <w:rFonts w:ascii="Times New Roman" w:hAnsi="Times New Roman" w:cs="Times New Roman"/>
          <w:sz w:val="24"/>
          <w:szCs w:val="24"/>
        </w:rPr>
        <w:t xml:space="preserve"> Asian/Pacific Islander. </w:t>
      </w:r>
      <w:r w:rsidR="00145E16" w:rsidRPr="00300018">
        <w:rPr>
          <w:rFonts w:ascii="Times New Roman" w:hAnsi="Times New Roman" w:cs="Times New Roman"/>
          <w:b/>
          <w:sz w:val="24"/>
          <w:szCs w:val="24"/>
        </w:rPr>
        <w:t>(1.C)</w:t>
      </w:r>
      <w:r w:rsidR="00145E16">
        <w:rPr>
          <w:rFonts w:ascii="Times New Roman" w:hAnsi="Times New Roman" w:cs="Times New Roman"/>
          <w:sz w:val="24"/>
          <w:szCs w:val="24"/>
        </w:rPr>
        <w:t xml:space="preserve">  </w:t>
      </w:r>
      <w:r w:rsidR="00300018">
        <w:rPr>
          <w:rFonts w:ascii="Times New Roman" w:hAnsi="Times New Roman" w:cs="Times New Roman"/>
          <w:sz w:val="24"/>
          <w:szCs w:val="24"/>
        </w:rPr>
        <w:t>Johanna</w:t>
      </w:r>
      <w:r w:rsidR="00145E16">
        <w:rPr>
          <w:rFonts w:ascii="Times New Roman" w:hAnsi="Times New Roman" w:cs="Times New Roman"/>
          <w:sz w:val="24"/>
          <w:szCs w:val="24"/>
        </w:rPr>
        <w:t xml:space="preserve"> Harrison is </w:t>
      </w:r>
      <w:r w:rsidR="00300018">
        <w:rPr>
          <w:rFonts w:ascii="Times New Roman" w:hAnsi="Times New Roman" w:cs="Times New Roman"/>
          <w:sz w:val="24"/>
          <w:szCs w:val="24"/>
        </w:rPr>
        <w:t>considered</w:t>
      </w:r>
      <w:r w:rsidR="00145E16">
        <w:rPr>
          <w:rFonts w:ascii="Times New Roman" w:hAnsi="Times New Roman" w:cs="Times New Roman"/>
          <w:sz w:val="24"/>
          <w:szCs w:val="24"/>
        </w:rPr>
        <w:t xml:space="preserve"> one of the leading pioneers since the school</w:t>
      </w:r>
      <w:r w:rsidR="00300018">
        <w:rPr>
          <w:rFonts w:ascii="Times New Roman" w:hAnsi="Times New Roman" w:cs="Times New Roman"/>
          <w:sz w:val="24"/>
          <w:szCs w:val="24"/>
        </w:rPr>
        <w:t xml:space="preserve"> opened</w:t>
      </w:r>
      <w:r w:rsidR="00145E16">
        <w:rPr>
          <w:rFonts w:ascii="Times New Roman" w:hAnsi="Times New Roman" w:cs="Times New Roman"/>
          <w:sz w:val="24"/>
          <w:szCs w:val="24"/>
        </w:rPr>
        <w:t>.  She is the coordinator of the</w:t>
      </w:r>
      <w:r w:rsidR="00145E16" w:rsidRPr="00616FB2">
        <w:rPr>
          <w:rFonts w:ascii="Times New Roman" w:hAnsi="Times New Roman" w:cs="Times New Roman"/>
          <w:sz w:val="24"/>
          <w:szCs w:val="24"/>
        </w:rPr>
        <w:t xml:space="preserve"> school’s magnet program provides students with hands-on science experiments and a self paced online math program. </w:t>
      </w:r>
      <w:r w:rsidR="00145E16">
        <w:rPr>
          <w:rFonts w:ascii="Times New Roman" w:hAnsi="Times New Roman" w:cs="Times New Roman"/>
          <w:sz w:val="24"/>
          <w:szCs w:val="24"/>
        </w:rPr>
        <w:t xml:space="preserve"> She has worked for the school for </w:t>
      </w:r>
      <w:r w:rsidR="00300018">
        <w:rPr>
          <w:rFonts w:ascii="Times New Roman" w:hAnsi="Times New Roman" w:cs="Times New Roman"/>
          <w:sz w:val="24"/>
          <w:szCs w:val="24"/>
        </w:rPr>
        <w:t>nearly 40 years and has remained as a leader for the school and the community.</w:t>
      </w:r>
      <w:r w:rsidR="00145E16">
        <w:rPr>
          <w:rFonts w:ascii="Times New Roman" w:hAnsi="Times New Roman" w:cs="Times New Roman"/>
          <w:sz w:val="24"/>
          <w:szCs w:val="24"/>
        </w:rPr>
        <w:t xml:space="preserve"> </w:t>
      </w:r>
      <w:r w:rsidR="003F292B" w:rsidRPr="003F292B">
        <w:rPr>
          <w:rFonts w:ascii="Times New Roman" w:hAnsi="Times New Roman" w:cs="Times New Roman"/>
          <w:b/>
          <w:sz w:val="24"/>
          <w:szCs w:val="24"/>
        </w:rPr>
        <w:t>(1.E)</w:t>
      </w:r>
      <w:r w:rsidR="003F292B" w:rsidRPr="003F292B">
        <w:rPr>
          <w:rFonts w:ascii="Times New Roman" w:hAnsi="Times New Roman" w:cs="Times New Roman"/>
          <w:sz w:val="24"/>
          <w:szCs w:val="24"/>
        </w:rPr>
        <w:t xml:space="preserve"> </w:t>
      </w:r>
      <w:r w:rsidR="00145E16">
        <w:rPr>
          <w:rFonts w:ascii="Times New Roman" w:hAnsi="Times New Roman" w:cs="Times New Roman"/>
          <w:sz w:val="24"/>
          <w:szCs w:val="24"/>
        </w:rPr>
        <w:t>According to the School Districts AYP</w:t>
      </w:r>
      <w:r w:rsidR="009B4E41">
        <w:rPr>
          <w:rFonts w:ascii="Times New Roman" w:hAnsi="Times New Roman" w:cs="Times New Roman"/>
          <w:sz w:val="24"/>
          <w:szCs w:val="24"/>
        </w:rPr>
        <w:t xml:space="preserve"> (Adequate Yearly Progress)</w:t>
      </w:r>
      <w:r w:rsidR="00145E16">
        <w:rPr>
          <w:rFonts w:ascii="Times New Roman" w:hAnsi="Times New Roman" w:cs="Times New Roman"/>
          <w:sz w:val="24"/>
          <w:szCs w:val="24"/>
        </w:rPr>
        <w:t xml:space="preserve"> Summary Report (2011), t</w:t>
      </w:r>
      <w:r w:rsidR="003F292B" w:rsidRPr="003F292B">
        <w:rPr>
          <w:rFonts w:ascii="Times New Roman" w:hAnsi="Times New Roman" w:cs="Times New Roman"/>
          <w:sz w:val="24"/>
          <w:szCs w:val="24"/>
        </w:rPr>
        <w:t>he number of schools and facilities contained in the district include 2</w:t>
      </w:r>
      <w:r w:rsidR="003F292B">
        <w:rPr>
          <w:rFonts w:ascii="Times New Roman" w:hAnsi="Times New Roman" w:cs="Times New Roman"/>
          <w:sz w:val="24"/>
          <w:szCs w:val="24"/>
        </w:rPr>
        <w:t>94</w:t>
      </w:r>
      <w:r w:rsidR="003F292B" w:rsidRPr="003F292B">
        <w:rPr>
          <w:rFonts w:ascii="Times New Roman" w:hAnsi="Times New Roman" w:cs="Times New Roman"/>
          <w:sz w:val="24"/>
          <w:szCs w:val="24"/>
        </w:rPr>
        <w:t xml:space="preserve"> schools and over 300 facilitie</w:t>
      </w:r>
      <w:r w:rsidR="003F292B">
        <w:rPr>
          <w:rFonts w:ascii="Times New Roman" w:hAnsi="Times New Roman" w:cs="Times New Roman"/>
          <w:sz w:val="24"/>
          <w:szCs w:val="24"/>
        </w:rPr>
        <w:t xml:space="preserve">s.  </w:t>
      </w:r>
    </w:p>
    <w:p w:rsidR="00CD3209" w:rsidRPr="00382A0C" w:rsidRDefault="00145E16" w:rsidP="00382A0C">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Pr="00E94C84">
        <w:rPr>
          <w:rFonts w:ascii="Times New Roman" w:hAnsi="Times New Roman" w:cs="Times New Roman"/>
          <w:b/>
          <w:sz w:val="24"/>
          <w:szCs w:val="24"/>
        </w:rPr>
        <w:t>1. F</w:t>
      </w:r>
      <w:r>
        <w:rPr>
          <w:rFonts w:ascii="Times New Roman" w:hAnsi="Times New Roman" w:cs="Times New Roman"/>
          <w:b/>
          <w:sz w:val="24"/>
          <w:szCs w:val="24"/>
        </w:rPr>
        <w:t>)</w:t>
      </w:r>
      <w:r>
        <w:rPr>
          <w:rFonts w:ascii="Times New Roman" w:hAnsi="Times New Roman" w:cs="Times New Roman"/>
          <w:sz w:val="24"/>
          <w:szCs w:val="24"/>
        </w:rPr>
        <w:t xml:space="preserve"> J.P. Cornelius was opened in 1960. </w:t>
      </w:r>
      <w:r w:rsidRPr="00E94C84">
        <w:rPr>
          <w:rFonts w:ascii="Times New Roman" w:hAnsi="Times New Roman" w:cs="Times New Roman"/>
          <w:b/>
          <w:sz w:val="24"/>
          <w:szCs w:val="24"/>
        </w:rPr>
        <w:t>(1.G)</w:t>
      </w:r>
      <w:r>
        <w:rPr>
          <w:rFonts w:ascii="Times New Roman" w:hAnsi="Times New Roman" w:cs="Times New Roman"/>
          <w:sz w:val="24"/>
          <w:szCs w:val="24"/>
        </w:rPr>
        <w:t xml:space="preserve"> The school was named in memory of John Paul Cornelius, a </w:t>
      </w:r>
      <w:r w:rsidR="00382A0C">
        <w:rPr>
          <w:rFonts w:ascii="Times New Roman" w:hAnsi="Times New Roman" w:cs="Times New Roman"/>
          <w:sz w:val="24"/>
          <w:szCs w:val="24"/>
        </w:rPr>
        <w:t xml:space="preserve">loved and </w:t>
      </w:r>
      <w:r>
        <w:rPr>
          <w:rFonts w:ascii="Times New Roman" w:hAnsi="Times New Roman" w:cs="Times New Roman"/>
          <w:sz w:val="24"/>
          <w:szCs w:val="24"/>
        </w:rPr>
        <w:t>devoted teacher</w:t>
      </w:r>
      <w:r w:rsidR="00382A0C">
        <w:rPr>
          <w:rFonts w:ascii="Times New Roman" w:hAnsi="Times New Roman" w:cs="Times New Roman"/>
          <w:sz w:val="24"/>
          <w:szCs w:val="24"/>
        </w:rPr>
        <w:t xml:space="preserve"> of the community</w:t>
      </w:r>
      <w:r>
        <w:rPr>
          <w:rFonts w:ascii="Times New Roman" w:hAnsi="Times New Roman" w:cs="Times New Roman"/>
          <w:sz w:val="24"/>
          <w:szCs w:val="24"/>
        </w:rPr>
        <w:t>.  This information was not documented at the school but gathered through interviews of individuals who have worked at the school for several years.</w:t>
      </w:r>
      <w:r w:rsidRPr="00616FB2">
        <w:rPr>
          <w:rFonts w:ascii="Times New Roman" w:hAnsi="Times New Roman" w:cs="Times New Roman"/>
          <w:sz w:val="24"/>
          <w:szCs w:val="24"/>
        </w:rPr>
        <w:t xml:space="preserve">  </w:t>
      </w:r>
      <w:r w:rsidR="00382A0C" w:rsidRPr="00616FB2">
        <w:rPr>
          <w:rFonts w:ascii="Times New Roman" w:hAnsi="Times New Roman" w:cs="Times New Roman"/>
          <w:smallCaps/>
          <w:sz w:val="24"/>
          <w:szCs w:val="24"/>
        </w:rPr>
        <w:t xml:space="preserve">J. P. </w:t>
      </w:r>
      <w:r w:rsidR="00382A0C" w:rsidRPr="00616FB2">
        <w:rPr>
          <w:rFonts w:ascii="Times New Roman" w:hAnsi="Times New Roman" w:cs="Times New Roman"/>
          <w:sz w:val="24"/>
          <w:szCs w:val="24"/>
        </w:rPr>
        <w:t xml:space="preserve">Cornelius Elementary is the recipient of the following prestigious awards: National Blue Ribbon School Award, TBEC/JFTK Honor Roll School Award, </w:t>
      </w:r>
      <w:proofErr w:type="gramStart"/>
      <w:r w:rsidR="00382A0C" w:rsidRPr="00616FB2">
        <w:rPr>
          <w:rFonts w:ascii="Times New Roman" w:hAnsi="Times New Roman" w:cs="Times New Roman"/>
          <w:sz w:val="24"/>
          <w:szCs w:val="24"/>
        </w:rPr>
        <w:t>National</w:t>
      </w:r>
      <w:proofErr w:type="gramEnd"/>
      <w:r w:rsidR="00382A0C" w:rsidRPr="00616FB2">
        <w:rPr>
          <w:rFonts w:ascii="Times New Roman" w:hAnsi="Times New Roman" w:cs="Times New Roman"/>
          <w:sz w:val="24"/>
          <w:szCs w:val="24"/>
        </w:rPr>
        <w:t xml:space="preserve"> Exemplar Award for Excellence in Science Education by the National Science Teacher Association, TEA Exemplary, and Title 1 Distinguished School. </w:t>
      </w:r>
      <w:r w:rsidR="00CD3209" w:rsidRPr="00616FB2">
        <w:rPr>
          <w:rFonts w:ascii="Times New Roman" w:hAnsi="Times New Roman"/>
          <w:sz w:val="24"/>
          <w:szCs w:val="24"/>
        </w:rPr>
        <w:t xml:space="preserve">The mission of Cornelius </w:t>
      </w:r>
      <w:r w:rsidR="00CD3209" w:rsidRPr="00616FB2">
        <w:rPr>
          <w:rFonts w:ascii="Times New Roman" w:hAnsi="Times New Roman"/>
          <w:sz w:val="24"/>
          <w:szCs w:val="24"/>
        </w:rPr>
        <w:lastRenderedPageBreak/>
        <w:t>Elementary School is to create an environment for learners that promotes success in life and enables students to reach their full potential.</w:t>
      </w:r>
    </w:p>
    <w:p w:rsidR="00B42F60" w:rsidRDefault="00B42F60" w:rsidP="00FA612E">
      <w:pPr>
        <w:widowControl w:val="0"/>
        <w:shd w:val="clear" w:color="auto" w:fill="FFFFFF"/>
        <w:spacing w:after="0" w:line="480" w:lineRule="auto"/>
        <w:jc w:val="center"/>
        <w:rPr>
          <w:rFonts w:ascii="Times New Roman" w:hAnsi="Times New Roman" w:cs="Times New Roman"/>
          <w:b/>
          <w:sz w:val="24"/>
          <w:szCs w:val="24"/>
        </w:rPr>
      </w:pPr>
      <w:r w:rsidRPr="00616FB2">
        <w:rPr>
          <w:rFonts w:ascii="Times New Roman" w:hAnsi="Times New Roman" w:cs="Times New Roman"/>
          <w:b/>
          <w:sz w:val="24"/>
          <w:szCs w:val="24"/>
        </w:rPr>
        <w:t>Campus Governance</w:t>
      </w:r>
    </w:p>
    <w:p w:rsidR="00911577" w:rsidRDefault="00585D8C" w:rsidP="00911577">
      <w:pPr>
        <w:widowControl w:val="0"/>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(2</w:t>
      </w:r>
      <w:r w:rsidR="00911577" w:rsidRPr="00911577">
        <w:rPr>
          <w:rFonts w:ascii="Times New Roman" w:hAnsi="Times New Roman" w:cs="Times New Roman"/>
          <w:b/>
          <w:sz w:val="24"/>
          <w:szCs w:val="24"/>
        </w:rPr>
        <w:t>.A)</w:t>
      </w:r>
      <w:r w:rsidR="00911577" w:rsidRPr="00616FB2">
        <w:rPr>
          <w:rFonts w:ascii="Times New Roman" w:hAnsi="Times New Roman" w:cs="Times New Roman"/>
          <w:sz w:val="24"/>
          <w:szCs w:val="24"/>
        </w:rPr>
        <w:t>The Principal coordinates the process of shared decision making, facilitates communication for all stakeholders, considers issues and recommendations from the community, SDMC, and standing committees, and makes decisions based on those recommendations.</w:t>
      </w:r>
    </w:p>
    <w:p w:rsidR="00F06643" w:rsidRDefault="00F06643" w:rsidP="00F06643">
      <w:pPr>
        <w:spacing w:after="120" w:line="240" w:lineRule="auto"/>
        <w:rPr>
          <w:b/>
        </w:rPr>
      </w:pPr>
      <w:r w:rsidRPr="00867C42">
        <w:rPr>
          <w:b/>
        </w:rPr>
        <w:t>Membership Composition of the Shared Decision-Making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990"/>
        <w:gridCol w:w="2970"/>
        <w:gridCol w:w="990"/>
      </w:tblGrid>
      <w:tr w:rsidR="00F06643" w:rsidRPr="0020776B" w:rsidTr="008257CA">
        <w:tc>
          <w:tcPr>
            <w:tcW w:w="3888" w:type="dxa"/>
          </w:tcPr>
          <w:p w:rsidR="00F06643" w:rsidRPr="0020776B" w:rsidRDefault="00F06643" w:rsidP="008257CA">
            <w:pPr>
              <w:spacing w:after="0" w:line="240" w:lineRule="auto"/>
              <w:rPr>
                <w:rFonts w:cs="Calibri"/>
                <w:b/>
                <w:sz w:val="20"/>
              </w:rPr>
            </w:pPr>
            <w:r w:rsidRPr="0020776B">
              <w:rPr>
                <w:rFonts w:cs="Calibri"/>
                <w:color w:val="000000"/>
                <w:sz w:val="20"/>
                <w:szCs w:val="20"/>
              </w:rPr>
              <w:t>Number of Classroom Teachers</w:t>
            </w:r>
          </w:p>
        </w:tc>
        <w:tc>
          <w:tcPr>
            <w:tcW w:w="990" w:type="dxa"/>
          </w:tcPr>
          <w:p w:rsidR="00F06643" w:rsidRPr="00B64BFE" w:rsidRDefault="00F06643" w:rsidP="008257CA">
            <w:pPr>
              <w:spacing w:after="0" w:line="240" w:lineRule="auto"/>
              <w:rPr>
                <w:rFonts w:cs="Calibri"/>
                <w:b/>
                <w:sz w:val="20"/>
              </w:rPr>
            </w:pPr>
            <w:r w:rsidRPr="00B64BFE">
              <w:rPr>
                <w:rFonts w:cs="Calibri"/>
                <w:b/>
                <w:sz w:val="20"/>
              </w:rPr>
              <w:t>10</w:t>
            </w:r>
          </w:p>
        </w:tc>
        <w:tc>
          <w:tcPr>
            <w:tcW w:w="2970" w:type="dxa"/>
          </w:tcPr>
          <w:p w:rsidR="00F06643" w:rsidRPr="00B64BFE" w:rsidRDefault="00F06643" w:rsidP="008257CA">
            <w:pPr>
              <w:autoSpaceDE w:val="0"/>
              <w:autoSpaceDN w:val="0"/>
              <w:adjustRightInd w:val="0"/>
              <w:spacing w:after="0" w:line="240" w:lineRule="auto"/>
              <w:rPr>
                <w:rFonts w:cs="Calibri"/>
                <w:sz w:val="20"/>
                <w:szCs w:val="20"/>
              </w:rPr>
            </w:pPr>
            <w:r w:rsidRPr="00B64BFE">
              <w:rPr>
                <w:rFonts w:cs="Calibri"/>
                <w:sz w:val="20"/>
                <w:szCs w:val="20"/>
              </w:rPr>
              <w:t>Number of Parents (at least 2)</w:t>
            </w:r>
          </w:p>
        </w:tc>
        <w:tc>
          <w:tcPr>
            <w:tcW w:w="990" w:type="dxa"/>
          </w:tcPr>
          <w:p w:rsidR="00F06643" w:rsidRPr="00B64BFE" w:rsidRDefault="00F06643" w:rsidP="008257CA">
            <w:pPr>
              <w:spacing w:after="0" w:line="240" w:lineRule="auto"/>
              <w:rPr>
                <w:rFonts w:cs="Calibri"/>
                <w:b/>
                <w:sz w:val="20"/>
              </w:rPr>
            </w:pPr>
            <w:r w:rsidRPr="00B64BFE">
              <w:rPr>
                <w:rFonts w:cs="Calibri"/>
                <w:b/>
                <w:sz w:val="20"/>
              </w:rPr>
              <w:t>2</w:t>
            </w:r>
          </w:p>
        </w:tc>
      </w:tr>
      <w:tr w:rsidR="00F06643" w:rsidRPr="0020776B" w:rsidTr="008257CA">
        <w:tc>
          <w:tcPr>
            <w:tcW w:w="3888" w:type="dxa"/>
          </w:tcPr>
          <w:p w:rsidR="00F06643" w:rsidRDefault="00F06643" w:rsidP="008257CA">
            <w:pPr>
              <w:spacing w:after="0" w:line="240" w:lineRule="auto"/>
              <w:rPr>
                <w:rFonts w:cs="Calibri"/>
                <w:color w:val="000000"/>
                <w:sz w:val="20"/>
                <w:szCs w:val="20"/>
              </w:rPr>
            </w:pPr>
            <w:r w:rsidRPr="0020776B">
              <w:rPr>
                <w:rFonts w:cs="Calibri"/>
                <w:color w:val="000000"/>
                <w:sz w:val="20"/>
                <w:szCs w:val="20"/>
              </w:rPr>
              <w:t>Nu</w:t>
            </w:r>
            <w:r>
              <w:rPr>
                <w:rFonts w:cs="Calibri"/>
                <w:color w:val="000000"/>
                <w:sz w:val="20"/>
                <w:szCs w:val="20"/>
              </w:rPr>
              <w:t>mber of School-based Staff</w:t>
            </w:r>
          </w:p>
          <w:p w:rsidR="00F06643" w:rsidRPr="0020776B" w:rsidRDefault="00F06643" w:rsidP="008257CA">
            <w:pPr>
              <w:spacing w:after="0" w:line="240" w:lineRule="auto"/>
              <w:rPr>
                <w:rFonts w:cs="Calibri"/>
                <w:b/>
                <w:sz w:val="20"/>
              </w:rPr>
            </w:pPr>
            <w:r>
              <w:rPr>
                <w:rFonts w:cs="Calibri"/>
                <w:color w:val="000000"/>
                <w:sz w:val="20"/>
                <w:szCs w:val="20"/>
              </w:rPr>
              <w:t>(Half the number of classroom teachers)</w:t>
            </w:r>
          </w:p>
        </w:tc>
        <w:tc>
          <w:tcPr>
            <w:tcW w:w="990" w:type="dxa"/>
          </w:tcPr>
          <w:p w:rsidR="00F06643" w:rsidRPr="00B64BFE" w:rsidRDefault="00F06643" w:rsidP="008257CA">
            <w:pPr>
              <w:spacing w:after="0" w:line="240" w:lineRule="auto"/>
              <w:rPr>
                <w:rFonts w:cs="Calibri"/>
                <w:b/>
                <w:sz w:val="20"/>
              </w:rPr>
            </w:pPr>
            <w:r w:rsidRPr="00B64BFE">
              <w:rPr>
                <w:rFonts w:cs="Calibri"/>
                <w:b/>
                <w:sz w:val="20"/>
              </w:rPr>
              <w:t>4</w:t>
            </w:r>
          </w:p>
        </w:tc>
        <w:tc>
          <w:tcPr>
            <w:tcW w:w="2970" w:type="dxa"/>
          </w:tcPr>
          <w:p w:rsidR="00F06643" w:rsidRPr="00B64BFE" w:rsidRDefault="00F06643" w:rsidP="008257CA">
            <w:pPr>
              <w:autoSpaceDE w:val="0"/>
              <w:autoSpaceDN w:val="0"/>
              <w:adjustRightInd w:val="0"/>
              <w:spacing w:after="0" w:line="240" w:lineRule="auto"/>
              <w:rPr>
                <w:rFonts w:cs="Calibri"/>
                <w:sz w:val="20"/>
                <w:szCs w:val="20"/>
              </w:rPr>
            </w:pPr>
            <w:r w:rsidRPr="00B64BFE">
              <w:rPr>
                <w:rFonts w:cs="Calibri"/>
                <w:sz w:val="20"/>
                <w:szCs w:val="20"/>
              </w:rPr>
              <w:t xml:space="preserve">Number of Community Members </w:t>
            </w:r>
          </w:p>
          <w:p w:rsidR="00F06643" w:rsidRPr="00B64BFE" w:rsidRDefault="00F06643" w:rsidP="008257CA">
            <w:pPr>
              <w:autoSpaceDE w:val="0"/>
              <w:autoSpaceDN w:val="0"/>
              <w:adjustRightInd w:val="0"/>
              <w:spacing w:after="0" w:line="240" w:lineRule="auto"/>
              <w:rPr>
                <w:rFonts w:cs="Calibri"/>
                <w:sz w:val="20"/>
                <w:szCs w:val="20"/>
              </w:rPr>
            </w:pPr>
            <w:r w:rsidRPr="00B64BFE">
              <w:rPr>
                <w:rFonts w:cs="Calibri"/>
                <w:sz w:val="20"/>
                <w:szCs w:val="20"/>
              </w:rPr>
              <w:t>(at least 2)</w:t>
            </w:r>
          </w:p>
        </w:tc>
        <w:tc>
          <w:tcPr>
            <w:tcW w:w="990" w:type="dxa"/>
          </w:tcPr>
          <w:p w:rsidR="00F06643" w:rsidRPr="00B64BFE" w:rsidRDefault="00F06643" w:rsidP="008257CA">
            <w:pPr>
              <w:spacing w:after="0" w:line="240" w:lineRule="auto"/>
              <w:rPr>
                <w:rFonts w:cs="Calibri"/>
                <w:b/>
                <w:sz w:val="20"/>
              </w:rPr>
            </w:pPr>
            <w:r w:rsidRPr="00B64BFE">
              <w:rPr>
                <w:rFonts w:cs="Calibri"/>
                <w:b/>
                <w:sz w:val="20"/>
              </w:rPr>
              <w:t>2</w:t>
            </w:r>
          </w:p>
        </w:tc>
      </w:tr>
      <w:tr w:rsidR="00F06643" w:rsidRPr="0020776B" w:rsidTr="008257CA">
        <w:tc>
          <w:tcPr>
            <w:tcW w:w="3888" w:type="dxa"/>
          </w:tcPr>
          <w:p w:rsidR="00F06643" w:rsidRPr="0020776B" w:rsidRDefault="00F06643" w:rsidP="008257CA">
            <w:pPr>
              <w:spacing w:after="0" w:line="240" w:lineRule="auto"/>
              <w:rPr>
                <w:rFonts w:cs="Calibri"/>
                <w:color w:val="000000"/>
                <w:sz w:val="20"/>
                <w:szCs w:val="20"/>
              </w:rPr>
            </w:pPr>
            <w:r w:rsidRPr="0020776B">
              <w:rPr>
                <w:rFonts w:cs="Calibri"/>
                <w:color w:val="000000"/>
                <w:sz w:val="20"/>
                <w:szCs w:val="20"/>
              </w:rPr>
              <w:t>Number of Non-Instructional Staff</w:t>
            </w:r>
          </w:p>
        </w:tc>
        <w:tc>
          <w:tcPr>
            <w:tcW w:w="990" w:type="dxa"/>
          </w:tcPr>
          <w:p w:rsidR="00F06643" w:rsidRPr="0020776B" w:rsidRDefault="00F06643" w:rsidP="008257CA">
            <w:pPr>
              <w:spacing w:after="0" w:line="240" w:lineRule="auto"/>
              <w:rPr>
                <w:rFonts w:cs="Calibri"/>
                <w:b/>
                <w:sz w:val="20"/>
              </w:rPr>
            </w:pPr>
            <w:r>
              <w:rPr>
                <w:rFonts w:cs="Calibri"/>
                <w:b/>
                <w:sz w:val="20"/>
              </w:rPr>
              <w:t>1</w:t>
            </w:r>
          </w:p>
        </w:tc>
        <w:tc>
          <w:tcPr>
            <w:tcW w:w="2970" w:type="dxa"/>
          </w:tcPr>
          <w:p w:rsidR="00F06643" w:rsidRPr="0020776B" w:rsidRDefault="00F06643" w:rsidP="008257CA">
            <w:pPr>
              <w:autoSpaceDE w:val="0"/>
              <w:autoSpaceDN w:val="0"/>
              <w:adjustRightInd w:val="0"/>
              <w:spacing w:after="0" w:line="240" w:lineRule="auto"/>
              <w:rPr>
                <w:rFonts w:cs="Calibri"/>
                <w:color w:val="000000"/>
                <w:sz w:val="20"/>
                <w:szCs w:val="20"/>
              </w:rPr>
            </w:pPr>
            <w:r w:rsidRPr="0020776B">
              <w:rPr>
                <w:rFonts w:cs="Calibri"/>
                <w:color w:val="000000"/>
                <w:sz w:val="20"/>
                <w:szCs w:val="20"/>
              </w:rPr>
              <w:t>Number of Business Members</w:t>
            </w:r>
          </w:p>
        </w:tc>
        <w:tc>
          <w:tcPr>
            <w:tcW w:w="990" w:type="dxa"/>
          </w:tcPr>
          <w:p w:rsidR="00F06643" w:rsidRPr="0020776B" w:rsidRDefault="00F06643" w:rsidP="008257CA">
            <w:pPr>
              <w:spacing w:after="0" w:line="240" w:lineRule="auto"/>
              <w:rPr>
                <w:rFonts w:cs="Calibri"/>
                <w:b/>
                <w:sz w:val="20"/>
              </w:rPr>
            </w:pPr>
            <w:r>
              <w:rPr>
                <w:rFonts w:cs="Calibri"/>
                <w:b/>
                <w:sz w:val="20"/>
              </w:rPr>
              <w:t>1</w:t>
            </w:r>
          </w:p>
        </w:tc>
      </w:tr>
    </w:tbl>
    <w:p w:rsidR="00F06643" w:rsidRPr="00867C42" w:rsidRDefault="00F06643" w:rsidP="00F06643">
      <w:pPr>
        <w:spacing w:after="0" w:line="240" w:lineRule="auto"/>
        <w:rPr>
          <w:b/>
          <w:sz w:val="20"/>
        </w:rPr>
      </w:pPr>
    </w:p>
    <w:p w:rsidR="00F06643" w:rsidRDefault="00F06643" w:rsidP="00F06643">
      <w:pPr>
        <w:spacing w:after="0" w:line="240" w:lineRule="auto"/>
      </w:pPr>
      <w:r>
        <w:rPr>
          <w:rFonts w:ascii="Helvetica" w:hAnsi="Helvetica" w:cs="Helvetica"/>
          <w:color w:val="FFFFFF"/>
          <w:sz w:val="20"/>
          <w:szCs w:val="20"/>
        </w:rPr>
        <w:t>Name of SDMC Member Position (Term expires)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06643" w:rsidRPr="0020776B" w:rsidTr="008257CA">
        <w:tc>
          <w:tcPr>
            <w:tcW w:w="4788" w:type="dxa"/>
          </w:tcPr>
          <w:p w:rsidR="00F06643" w:rsidRPr="00A359B4" w:rsidRDefault="00F06643" w:rsidP="008257CA">
            <w:pPr>
              <w:spacing w:after="0" w:line="240" w:lineRule="auto"/>
              <w:jc w:val="center"/>
              <w:rPr>
                <w:rFonts w:cs="Calibri"/>
                <w:b/>
                <w:sz w:val="20"/>
              </w:rPr>
            </w:pPr>
            <w:r w:rsidRPr="00A359B4">
              <w:rPr>
                <w:rFonts w:cs="Calibri"/>
                <w:b/>
                <w:sz w:val="20"/>
              </w:rPr>
              <w:t>Name of SDMC Member</w:t>
            </w:r>
          </w:p>
        </w:tc>
        <w:tc>
          <w:tcPr>
            <w:tcW w:w="4788" w:type="dxa"/>
          </w:tcPr>
          <w:p w:rsidR="00F06643" w:rsidRPr="00A359B4" w:rsidRDefault="00F06643" w:rsidP="008257CA">
            <w:pPr>
              <w:spacing w:after="0" w:line="240" w:lineRule="auto"/>
              <w:jc w:val="center"/>
              <w:rPr>
                <w:rFonts w:cs="Calibri"/>
                <w:b/>
                <w:sz w:val="20"/>
              </w:rPr>
            </w:pPr>
            <w:r w:rsidRPr="00A359B4">
              <w:rPr>
                <w:rFonts w:cs="Calibri"/>
                <w:b/>
                <w:sz w:val="20"/>
              </w:rPr>
              <w:t>Position (Term expires)</w:t>
            </w:r>
          </w:p>
        </w:tc>
      </w:tr>
      <w:tr w:rsidR="00F06643" w:rsidRPr="0020776B" w:rsidTr="008257CA">
        <w:tc>
          <w:tcPr>
            <w:tcW w:w="4788" w:type="dxa"/>
          </w:tcPr>
          <w:p w:rsidR="00F06643" w:rsidRPr="00A97A8B" w:rsidRDefault="00F06643" w:rsidP="008257CA">
            <w:pPr>
              <w:spacing w:after="0" w:line="240" w:lineRule="auto"/>
              <w:rPr>
                <w:rFonts w:cs="Calibri"/>
                <w:sz w:val="20"/>
              </w:rPr>
            </w:pPr>
            <w:proofErr w:type="spellStart"/>
            <w:r w:rsidRPr="00A97A8B">
              <w:rPr>
                <w:rFonts w:cs="Calibri"/>
                <w:sz w:val="20"/>
              </w:rPr>
              <w:t>Beaudion</w:t>
            </w:r>
            <w:proofErr w:type="spellEnd"/>
            <w:r w:rsidRPr="00A97A8B">
              <w:rPr>
                <w:rFonts w:cs="Calibri"/>
                <w:sz w:val="20"/>
              </w:rPr>
              <w:t>, Terri</w:t>
            </w:r>
          </w:p>
        </w:tc>
        <w:tc>
          <w:tcPr>
            <w:tcW w:w="4788" w:type="dxa"/>
          </w:tcPr>
          <w:p w:rsidR="00F06643" w:rsidRPr="0020776B" w:rsidRDefault="00F06643" w:rsidP="008257CA">
            <w:pPr>
              <w:spacing w:after="0" w:line="240" w:lineRule="auto"/>
              <w:rPr>
                <w:rFonts w:cs="Calibri"/>
                <w:sz w:val="20"/>
              </w:rPr>
            </w:pPr>
            <w:r w:rsidRPr="0020776B">
              <w:rPr>
                <w:rFonts w:cs="Calibri"/>
                <w:sz w:val="20"/>
              </w:rPr>
              <w:t>Classroom Teacher</w:t>
            </w:r>
          </w:p>
        </w:tc>
      </w:tr>
      <w:tr w:rsidR="00F06643" w:rsidRPr="0020776B" w:rsidTr="008257CA">
        <w:tc>
          <w:tcPr>
            <w:tcW w:w="4788" w:type="dxa"/>
          </w:tcPr>
          <w:p w:rsidR="00F06643" w:rsidRPr="00A97A8B" w:rsidRDefault="00F06643" w:rsidP="008257CA">
            <w:pPr>
              <w:spacing w:after="0" w:line="240" w:lineRule="auto"/>
              <w:rPr>
                <w:rFonts w:cs="Calibri"/>
                <w:sz w:val="20"/>
              </w:rPr>
            </w:pPr>
            <w:r w:rsidRPr="00A97A8B">
              <w:rPr>
                <w:rFonts w:cs="Calibri"/>
                <w:sz w:val="20"/>
              </w:rPr>
              <w:t xml:space="preserve">Blake, </w:t>
            </w:r>
            <w:proofErr w:type="spellStart"/>
            <w:r w:rsidRPr="00A97A8B">
              <w:rPr>
                <w:rFonts w:cs="Calibri"/>
                <w:sz w:val="20"/>
              </w:rPr>
              <w:t>Amisha</w:t>
            </w:r>
            <w:proofErr w:type="spellEnd"/>
          </w:p>
        </w:tc>
        <w:tc>
          <w:tcPr>
            <w:tcW w:w="4788" w:type="dxa"/>
          </w:tcPr>
          <w:p w:rsidR="00F06643" w:rsidRPr="0020776B" w:rsidRDefault="00F06643" w:rsidP="008257CA">
            <w:pPr>
              <w:spacing w:after="0" w:line="240" w:lineRule="auto"/>
              <w:rPr>
                <w:rFonts w:cs="Calibri"/>
                <w:sz w:val="20"/>
              </w:rPr>
            </w:pPr>
            <w:r w:rsidRPr="0020776B">
              <w:rPr>
                <w:rFonts w:cs="Calibri"/>
                <w:sz w:val="20"/>
              </w:rPr>
              <w:t>Classroom Teacher</w:t>
            </w:r>
          </w:p>
        </w:tc>
      </w:tr>
      <w:tr w:rsidR="00F06643" w:rsidRPr="0020776B" w:rsidTr="008257CA">
        <w:tc>
          <w:tcPr>
            <w:tcW w:w="4788" w:type="dxa"/>
          </w:tcPr>
          <w:p w:rsidR="00F06643" w:rsidRPr="00A97A8B" w:rsidRDefault="00F06643" w:rsidP="008257CA">
            <w:pPr>
              <w:spacing w:after="0" w:line="240" w:lineRule="auto"/>
              <w:rPr>
                <w:rFonts w:cs="Calibri"/>
                <w:sz w:val="20"/>
              </w:rPr>
            </w:pPr>
            <w:proofErr w:type="spellStart"/>
            <w:r w:rsidRPr="00A97A8B">
              <w:rPr>
                <w:rFonts w:cs="Calibri"/>
                <w:sz w:val="20"/>
              </w:rPr>
              <w:t>Desselle</w:t>
            </w:r>
            <w:proofErr w:type="spellEnd"/>
            <w:r w:rsidRPr="00A97A8B">
              <w:rPr>
                <w:rFonts w:cs="Calibri"/>
                <w:sz w:val="20"/>
              </w:rPr>
              <w:t>, Brandi</w:t>
            </w:r>
          </w:p>
        </w:tc>
        <w:tc>
          <w:tcPr>
            <w:tcW w:w="4788" w:type="dxa"/>
          </w:tcPr>
          <w:p w:rsidR="00F06643" w:rsidRPr="0020776B" w:rsidRDefault="00F06643" w:rsidP="008257CA">
            <w:pPr>
              <w:spacing w:after="0" w:line="240" w:lineRule="auto"/>
              <w:rPr>
                <w:rFonts w:cs="Calibri"/>
                <w:sz w:val="20"/>
              </w:rPr>
            </w:pPr>
            <w:r>
              <w:rPr>
                <w:rFonts w:cs="Calibri"/>
                <w:sz w:val="20"/>
              </w:rPr>
              <w:t>Classroom Teacher</w:t>
            </w:r>
          </w:p>
        </w:tc>
      </w:tr>
      <w:tr w:rsidR="00F06643" w:rsidRPr="0020776B" w:rsidTr="008257CA">
        <w:tc>
          <w:tcPr>
            <w:tcW w:w="4788" w:type="dxa"/>
          </w:tcPr>
          <w:p w:rsidR="00F06643" w:rsidRPr="00A97A8B" w:rsidRDefault="00F06643" w:rsidP="008257CA">
            <w:pPr>
              <w:spacing w:after="0" w:line="240" w:lineRule="auto"/>
              <w:rPr>
                <w:rFonts w:cs="Calibri"/>
                <w:sz w:val="20"/>
              </w:rPr>
            </w:pPr>
            <w:r w:rsidRPr="00A97A8B">
              <w:rPr>
                <w:rFonts w:cs="Calibri"/>
                <w:sz w:val="20"/>
              </w:rPr>
              <w:t>Estes, Derrick</w:t>
            </w:r>
          </w:p>
        </w:tc>
        <w:tc>
          <w:tcPr>
            <w:tcW w:w="4788" w:type="dxa"/>
          </w:tcPr>
          <w:p w:rsidR="00F06643" w:rsidRPr="0020776B" w:rsidRDefault="00F06643" w:rsidP="008257CA">
            <w:pPr>
              <w:spacing w:after="0" w:line="240" w:lineRule="auto"/>
              <w:rPr>
                <w:rFonts w:cs="Calibri"/>
                <w:sz w:val="20"/>
              </w:rPr>
            </w:pPr>
            <w:r>
              <w:rPr>
                <w:rFonts w:cs="Calibri"/>
                <w:sz w:val="20"/>
              </w:rPr>
              <w:t>Classroom Teacher</w:t>
            </w:r>
          </w:p>
        </w:tc>
      </w:tr>
      <w:tr w:rsidR="00F06643" w:rsidRPr="0020776B" w:rsidTr="008257CA">
        <w:tc>
          <w:tcPr>
            <w:tcW w:w="4788" w:type="dxa"/>
          </w:tcPr>
          <w:p w:rsidR="00F06643" w:rsidRPr="00A97A8B" w:rsidRDefault="00F06643" w:rsidP="008257CA">
            <w:pPr>
              <w:spacing w:after="0" w:line="240" w:lineRule="auto"/>
              <w:rPr>
                <w:rFonts w:cs="Calibri"/>
                <w:sz w:val="20"/>
              </w:rPr>
            </w:pPr>
            <w:r w:rsidRPr="00A97A8B">
              <w:rPr>
                <w:rFonts w:cs="Calibri"/>
                <w:sz w:val="20"/>
              </w:rPr>
              <w:t xml:space="preserve">Hollingsworth, </w:t>
            </w:r>
            <w:proofErr w:type="spellStart"/>
            <w:r w:rsidRPr="00A97A8B">
              <w:rPr>
                <w:rFonts w:cs="Calibri"/>
                <w:sz w:val="20"/>
              </w:rPr>
              <w:t>Porcha</w:t>
            </w:r>
            <w:proofErr w:type="spellEnd"/>
          </w:p>
        </w:tc>
        <w:tc>
          <w:tcPr>
            <w:tcW w:w="4788" w:type="dxa"/>
          </w:tcPr>
          <w:p w:rsidR="00F06643" w:rsidRPr="0020776B" w:rsidRDefault="00F06643" w:rsidP="008257CA">
            <w:pPr>
              <w:spacing w:after="0" w:line="240" w:lineRule="auto"/>
              <w:rPr>
                <w:rFonts w:cs="Calibri"/>
                <w:sz w:val="20"/>
              </w:rPr>
            </w:pPr>
            <w:r w:rsidRPr="0020776B">
              <w:rPr>
                <w:rFonts w:cs="Calibri"/>
                <w:sz w:val="20"/>
              </w:rPr>
              <w:t>Classroom Teacher</w:t>
            </w:r>
          </w:p>
        </w:tc>
      </w:tr>
      <w:tr w:rsidR="00F06643" w:rsidRPr="0020776B" w:rsidTr="008257CA">
        <w:tc>
          <w:tcPr>
            <w:tcW w:w="4788" w:type="dxa"/>
          </w:tcPr>
          <w:p w:rsidR="00F06643" w:rsidRPr="00A97A8B" w:rsidRDefault="00F06643" w:rsidP="008257CA">
            <w:pPr>
              <w:spacing w:after="0" w:line="240" w:lineRule="auto"/>
              <w:rPr>
                <w:rFonts w:cs="Calibri"/>
                <w:sz w:val="20"/>
              </w:rPr>
            </w:pPr>
            <w:r w:rsidRPr="00A97A8B">
              <w:rPr>
                <w:rFonts w:cs="Calibri"/>
                <w:sz w:val="20"/>
              </w:rPr>
              <w:t>Irizarry, Blanca</w:t>
            </w:r>
          </w:p>
        </w:tc>
        <w:tc>
          <w:tcPr>
            <w:tcW w:w="4788" w:type="dxa"/>
          </w:tcPr>
          <w:p w:rsidR="00F06643" w:rsidRPr="0020776B" w:rsidRDefault="00F06643" w:rsidP="008257CA">
            <w:pPr>
              <w:spacing w:after="0" w:line="240" w:lineRule="auto"/>
              <w:rPr>
                <w:rFonts w:cs="Calibri"/>
                <w:sz w:val="20"/>
              </w:rPr>
            </w:pPr>
            <w:r w:rsidRPr="0020776B">
              <w:rPr>
                <w:rFonts w:cs="Calibri"/>
                <w:sz w:val="20"/>
              </w:rPr>
              <w:t>Classroom Teacher</w:t>
            </w:r>
          </w:p>
        </w:tc>
      </w:tr>
      <w:tr w:rsidR="00F06643" w:rsidRPr="0020776B" w:rsidTr="008257CA">
        <w:tc>
          <w:tcPr>
            <w:tcW w:w="4788" w:type="dxa"/>
          </w:tcPr>
          <w:p w:rsidR="00F06643" w:rsidRPr="00A97A8B" w:rsidRDefault="00F06643" w:rsidP="008257CA">
            <w:pPr>
              <w:spacing w:after="0" w:line="240" w:lineRule="auto"/>
              <w:rPr>
                <w:rFonts w:cs="Calibri"/>
                <w:sz w:val="20"/>
              </w:rPr>
            </w:pPr>
            <w:r w:rsidRPr="00A97A8B">
              <w:rPr>
                <w:rFonts w:cs="Calibri"/>
                <w:sz w:val="20"/>
              </w:rPr>
              <w:t>Knights, Albert</w:t>
            </w:r>
          </w:p>
        </w:tc>
        <w:tc>
          <w:tcPr>
            <w:tcW w:w="4788" w:type="dxa"/>
          </w:tcPr>
          <w:p w:rsidR="00F06643" w:rsidRPr="0020776B" w:rsidRDefault="00F06643" w:rsidP="008257CA">
            <w:pPr>
              <w:spacing w:after="0" w:line="240" w:lineRule="auto"/>
              <w:rPr>
                <w:rFonts w:cs="Calibri"/>
                <w:sz w:val="20"/>
              </w:rPr>
            </w:pPr>
            <w:r>
              <w:rPr>
                <w:rFonts w:cs="Calibri"/>
                <w:sz w:val="20"/>
              </w:rPr>
              <w:t>Classroom Teacher</w:t>
            </w:r>
          </w:p>
        </w:tc>
      </w:tr>
      <w:tr w:rsidR="00F06643" w:rsidRPr="0020776B" w:rsidTr="008257CA">
        <w:tc>
          <w:tcPr>
            <w:tcW w:w="4788" w:type="dxa"/>
          </w:tcPr>
          <w:p w:rsidR="00F06643" w:rsidRPr="00A97A8B" w:rsidRDefault="00F06643" w:rsidP="008257CA">
            <w:pPr>
              <w:spacing w:after="0" w:line="240" w:lineRule="auto"/>
              <w:rPr>
                <w:rFonts w:cs="Calibri"/>
                <w:sz w:val="20"/>
              </w:rPr>
            </w:pPr>
            <w:r w:rsidRPr="00A97A8B">
              <w:rPr>
                <w:rFonts w:cs="Calibri"/>
                <w:sz w:val="20"/>
              </w:rPr>
              <w:t>Lam, Mimi</w:t>
            </w:r>
          </w:p>
        </w:tc>
        <w:tc>
          <w:tcPr>
            <w:tcW w:w="4788" w:type="dxa"/>
          </w:tcPr>
          <w:p w:rsidR="00F06643" w:rsidRPr="0020776B" w:rsidRDefault="00F06643" w:rsidP="008257CA">
            <w:pPr>
              <w:spacing w:after="0" w:line="240" w:lineRule="auto"/>
              <w:rPr>
                <w:rFonts w:cs="Calibri"/>
                <w:sz w:val="20"/>
              </w:rPr>
            </w:pPr>
            <w:r>
              <w:rPr>
                <w:rFonts w:cs="Calibri"/>
                <w:sz w:val="20"/>
              </w:rPr>
              <w:t>Classroom Teacher</w:t>
            </w:r>
          </w:p>
        </w:tc>
      </w:tr>
      <w:tr w:rsidR="00F06643" w:rsidRPr="0020776B" w:rsidTr="008257CA">
        <w:tc>
          <w:tcPr>
            <w:tcW w:w="4788" w:type="dxa"/>
          </w:tcPr>
          <w:p w:rsidR="00F06643" w:rsidRPr="00A97A8B" w:rsidRDefault="00F06643" w:rsidP="008257CA">
            <w:pPr>
              <w:spacing w:after="0" w:line="240" w:lineRule="auto"/>
              <w:rPr>
                <w:rFonts w:cs="Calibri"/>
                <w:sz w:val="20"/>
              </w:rPr>
            </w:pPr>
            <w:r w:rsidRPr="00A97A8B">
              <w:rPr>
                <w:rFonts w:cs="Calibri"/>
                <w:sz w:val="20"/>
              </w:rPr>
              <w:t>Randle, Irvin</w:t>
            </w:r>
          </w:p>
        </w:tc>
        <w:tc>
          <w:tcPr>
            <w:tcW w:w="4788" w:type="dxa"/>
          </w:tcPr>
          <w:p w:rsidR="00F06643" w:rsidRPr="0020776B" w:rsidRDefault="00F06643" w:rsidP="008257CA">
            <w:pPr>
              <w:spacing w:after="0" w:line="240" w:lineRule="auto"/>
              <w:rPr>
                <w:rFonts w:cs="Calibri"/>
                <w:sz w:val="20"/>
              </w:rPr>
            </w:pPr>
            <w:r>
              <w:rPr>
                <w:rFonts w:cs="Calibri"/>
                <w:sz w:val="20"/>
              </w:rPr>
              <w:t>Classroom Teacher</w:t>
            </w:r>
          </w:p>
        </w:tc>
      </w:tr>
      <w:tr w:rsidR="00F06643" w:rsidRPr="0020776B" w:rsidTr="008257CA">
        <w:trPr>
          <w:trHeight w:val="60"/>
        </w:trPr>
        <w:tc>
          <w:tcPr>
            <w:tcW w:w="4788" w:type="dxa"/>
          </w:tcPr>
          <w:p w:rsidR="00F06643" w:rsidRPr="00A97A8B" w:rsidRDefault="00F06643" w:rsidP="008257CA">
            <w:pPr>
              <w:spacing w:after="0" w:line="240" w:lineRule="auto"/>
              <w:rPr>
                <w:rFonts w:cs="Calibri"/>
                <w:sz w:val="20"/>
              </w:rPr>
            </w:pPr>
            <w:r w:rsidRPr="00A97A8B">
              <w:rPr>
                <w:rFonts w:cs="Calibri"/>
                <w:sz w:val="20"/>
              </w:rPr>
              <w:t>Reece, Edwina</w:t>
            </w:r>
          </w:p>
        </w:tc>
        <w:tc>
          <w:tcPr>
            <w:tcW w:w="4788" w:type="dxa"/>
          </w:tcPr>
          <w:p w:rsidR="00F06643" w:rsidRPr="0020776B" w:rsidRDefault="00F06643" w:rsidP="008257CA">
            <w:pPr>
              <w:spacing w:after="0" w:line="240" w:lineRule="auto"/>
              <w:rPr>
                <w:rFonts w:cs="Calibri"/>
                <w:sz w:val="20"/>
              </w:rPr>
            </w:pPr>
            <w:r>
              <w:rPr>
                <w:rFonts w:cs="Calibri"/>
                <w:sz w:val="20"/>
              </w:rPr>
              <w:t>Classroom Teacher</w:t>
            </w:r>
          </w:p>
        </w:tc>
      </w:tr>
      <w:tr w:rsidR="00F06643" w:rsidRPr="0020776B" w:rsidTr="008257CA">
        <w:trPr>
          <w:trHeight w:val="60"/>
        </w:trPr>
        <w:tc>
          <w:tcPr>
            <w:tcW w:w="4788" w:type="dxa"/>
          </w:tcPr>
          <w:p w:rsidR="00F06643" w:rsidRPr="00A97A8B" w:rsidRDefault="00F06643" w:rsidP="008257CA">
            <w:pPr>
              <w:spacing w:after="0" w:line="240" w:lineRule="auto"/>
              <w:rPr>
                <w:rFonts w:cs="Calibri"/>
                <w:sz w:val="20"/>
              </w:rPr>
            </w:pPr>
            <w:r>
              <w:rPr>
                <w:rFonts w:cs="Calibri"/>
                <w:sz w:val="20"/>
              </w:rPr>
              <w:t>Bland, Marcus</w:t>
            </w:r>
          </w:p>
        </w:tc>
        <w:tc>
          <w:tcPr>
            <w:tcW w:w="4788" w:type="dxa"/>
          </w:tcPr>
          <w:p w:rsidR="00F06643" w:rsidRPr="0020776B" w:rsidRDefault="00F06643" w:rsidP="008257CA">
            <w:pPr>
              <w:spacing w:after="0" w:line="240" w:lineRule="auto"/>
              <w:rPr>
                <w:rFonts w:cs="Calibri"/>
                <w:sz w:val="20"/>
              </w:rPr>
            </w:pPr>
            <w:r w:rsidRPr="0020776B">
              <w:rPr>
                <w:rFonts w:cs="Calibri"/>
                <w:sz w:val="20"/>
              </w:rPr>
              <w:t>School-based Staff</w:t>
            </w:r>
          </w:p>
        </w:tc>
      </w:tr>
      <w:tr w:rsidR="00F06643" w:rsidRPr="0020776B" w:rsidTr="008257CA">
        <w:trPr>
          <w:trHeight w:val="60"/>
        </w:trPr>
        <w:tc>
          <w:tcPr>
            <w:tcW w:w="4788" w:type="dxa"/>
          </w:tcPr>
          <w:p w:rsidR="00F06643" w:rsidRPr="00A97A8B" w:rsidRDefault="00F06643" w:rsidP="008257CA">
            <w:pPr>
              <w:spacing w:after="0" w:line="240" w:lineRule="auto"/>
              <w:rPr>
                <w:rFonts w:cs="Calibri"/>
                <w:sz w:val="20"/>
              </w:rPr>
            </w:pPr>
            <w:r>
              <w:rPr>
                <w:rFonts w:cs="Calibri"/>
                <w:sz w:val="20"/>
              </w:rPr>
              <w:t xml:space="preserve">Palmer, </w:t>
            </w:r>
            <w:proofErr w:type="spellStart"/>
            <w:r>
              <w:rPr>
                <w:rFonts w:cs="Calibri"/>
                <w:sz w:val="20"/>
              </w:rPr>
              <w:t>Delon</w:t>
            </w:r>
            <w:proofErr w:type="spellEnd"/>
          </w:p>
        </w:tc>
        <w:tc>
          <w:tcPr>
            <w:tcW w:w="4788" w:type="dxa"/>
          </w:tcPr>
          <w:p w:rsidR="00F06643" w:rsidRPr="0020776B" w:rsidRDefault="00F06643" w:rsidP="008257CA">
            <w:pPr>
              <w:spacing w:after="0" w:line="240" w:lineRule="auto"/>
              <w:rPr>
                <w:rFonts w:cs="Calibri"/>
                <w:sz w:val="20"/>
              </w:rPr>
            </w:pPr>
            <w:r w:rsidRPr="0020776B">
              <w:rPr>
                <w:rFonts w:cs="Calibri"/>
                <w:sz w:val="20"/>
              </w:rPr>
              <w:t>School-based Staff</w:t>
            </w:r>
          </w:p>
        </w:tc>
      </w:tr>
      <w:tr w:rsidR="00F06643" w:rsidRPr="0020776B" w:rsidTr="008257CA">
        <w:trPr>
          <w:trHeight w:val="60"/>
        </w:trPr>
        <w:tc>
          <w:tcPr>
            <w:tcW w:w="4788" w:type="dxa"/>
          </w:tcPr>
          <w:p w:rsidR="00F06643" w:rsidRPr="00A97A8B" w:rsidRDefault="00F06643" w:rsidP="008257CA">
            <w:pPr>
              <w:spacing w:after="0" w:line="240" w:lineRule="auto"/>
              <w:rPr>
                <w:rFonts w:cs="Calibri"/>
                <w:sz w:val="20"/>
              </w:rPr>
            </w:pPr>
            <w:r>
              <w:rPr>
                <w:rFonts w:cs="Calibri"/>
                <w:sz w:val="20"/>
              </w:rPr>
              <w:t>Smith, Roxy</w:t>
            </w:r>
          </w:p>
        </w:tc>
        <w:tc>
          <w:tcPr>
            <w:tcW w:w="4788" w:type="dxa"/>
          </w:tcPr>
          <w:p w:rsidR="00F06643" w:rsidRPr="0020776B" w:rsidRDefault="00F06643" w:rsidP="008257CA">
            <w:pPr>
              <w:spacing w:after="0" w:line="240" w:lineRule="auto"/>
              <w:rPr>
                <w:rFonts w:cs="Calibri"/>
                <w:sz w:val="20"/>
              </w:rPr>
            </w:pPr>
            <w:r w:rsidRPr="0020776B">
              <w:rPr>
                <w:rFonts w:cs="Calibri"/>
                <w:sz w:val="20"/>
              </w:rPr>
              <w:t>School-based Staff</w:t>
            </w:r>
          </w:p>
        </w:tc>
      </w:tr>
      <w:tr w:rsidR="00F06643" w:rsidRPr="0020776B" w:rsidTr="008257CA">
        <w:trPr>
          <w:trHeight w:val="60"/>
        </w:trPr>
        <w:tc>
          <w:tcPr>
            <w:tcW w:w="4788" w:type="dxa"/>
          </w:tcPr>
          <w:p w:rsidR="00F06643" w:rsidRPr="00D731AE" w:rsidRDefault="00F06643" w:rsidP="008257CA">
            <w:pPr>
              <w:spacing w:after="0" w:line="240" w:lineRule="auto"/>
              <w:rPr>
                <w:rFonts w:cs="Calibri"/>
                <w:sz w:val="20"/>
              </w:rPr>
            </w:pPr>
            <w:r w:rsidRPr="00D731AE">
              <w:rPr>
                <w:rFonts w:cs="Calibri"/>
                <w:sz w:val="20"/>
              </w:rPr>
              <w:t xml:space="preserve">West, </w:t>
            </w:r>
            <w:proofErr w:type="spellStart"/>
            <w:r w:rsidRPr="00D731AE">
              <w:rPr>
                <w:rFonts w:cs="Calibri"/>
                <w:sz w:val="20"/>
              </w:rPr>
              <w:t>Roslene</w:t>
            </w:r>
            <w:proofErr w:type="spellEnd"/>
          </w:p>
        </w:tc>
        <w:tc>
          <w:tcPr>
            <w:tcW w:w="4788" w:type="dxa"/>
          </w:tcPr>
          <w:p w:rsidR="00F06643" w:rsidRPr="0020776B" w:rsidRDefault="00F06643" w:rsidP="008257CA">
            <w:pPr>
              <w:spacing w:after="0" w:line="240" w:lineRule="auto"/>
              <w:rPr>
                <w:rFonts w:cs="Calibri"/>
                <w:sz w:val="20"/>
              </w:rPr>
            </w:pPr>
            <w:r w:rsidRPr="0020776B">
              <w:rPr>
                <w:rFonts w:cs="Calibri"/>
                <w:sz w:val="20"/>
              </w:rPr>
              <w:t>School-based Staff</w:t>
            </w:r>
          </w:p>
        </w:tc>
      </w:tr>
      <w:tr w:rsidR="00F06643" w:rsidRPr="0020776B" w:rsidTr="008257CA">
        <w:trPr>
          <w:trHeight w:val="60"/>
        </w:trPr>
        <w:tc>
          <w:tcPr>
            <w:tcW w:w="4788" w:type="dxa"/>
          </w:tcPr>
          <w:p w:rsidR="00F06643" w:rsidRPr="00AD0234" w:rsidRDefault="00F06643" w:rsidP="008257CA">
            <w:pPr>
              <w:spacing w:after="0" w:line="240" w:lineRule="auto"/>
              <w:rPr>
                <w:rFonts w:cs="Calibri"/>
                <w:sz w:val="20"/>
              </w:rPr>
            </w:pPr>
            <w:proofErr w:type="spellStart"/>
            <w:r w:rsidRPr="00AD0234">
              <w:rPr>
                <w:rFonts w:cs="Calibri"/>
                <w:sz w:val="20"/>
              </w:rPr>
              <w:t>Arauco</w:t>
            </w:r>
            <w:proofErr w:type="spellEnd"/>
            <w:r w:rsidRPr="00AD0234">
              <w:rPr>
                <w:rFonts w:cs="Calibri"/>
                <w:sz w:val="20"/>
              </w:rPr>
              <w:t>, Raul</w:t>
            </w:r>
          </w:p>
        </w:tc>
        <w:tc>
          <w:tcPr>
            <w:tcW w:w="4788" w:type="dxa"/>
          </w:tcPr>
          <w:p w:rsidR="00F06643" w:rsidRPr="0020776B" w:rsidRDefault="00F06643" w:rsidP="008257CA">
            <w:pPr>
              <w:spacing w:after="0" w:line="240" w:lineRule="auto"/>
              <w:rPr>
                <w:rFonts w:cs="Calibri"/>
                <w:sz w:val="20"/>
              </w:rPr>
            </w:pPr>
            <w:r w:rsidRPr="0020776B">
              <w:rPr>
                <w:rFonts w:cs="Calibri"/>
                <w:sz w:val="20"/>
              </w:rPr>
              <w:t>Non-Instructional Staff</w:t>
            </w:r>
          </w:p>
        </w:tc>
      </w:tr>
      <w:tr w:rsidR="00F06643" w:rsidRPr="0020776B" w:rsidTr="008257CA">
        <w:trPr>
          <w:trHeight w:val="60"/>
        </w:trPr>
        <w:tc>
          <w:tcPr>
            <w:tcW w:w="4788" w:type="dxa"/>
          </w:tcPr>
          <w:p w:rsidR="00F06643" w:rsidRPr="00AD0234" w:rsidRDefault="00F06643" w:rsidP="008257CA">
            <w:pPr>
              <w:spacing w:after="0" w:line="240" w:lineRule="auto"/>
              <w:rPr>
                <w:rFonts w:cs="Calibri"/>
                <w:sz w:val="20"/>
              </w:rPr>
            </w:pPr>
            <w:r w:rsidRPr="00AD0234">
              <w:rPr>
                <w:rFonts w:cs="Calibri"/>
                <w:sz w:val="20"/>
              </w:rPr>
              <w:t>Gilmore, Michael</w:t>
            </w:r>
          </w:p>
        </w:tc>
        <w:tc>
          <w:tcPr>
            <w:tcW w:w="4788" w:type="dxa"/>
          </w:tcPr>
          <w:p w:rsidR="00F06643" w:rsidRPr="0020776B" w:rsidRDefault="00F06643" w:rsidP="008257CA">
            <w:pPr>
              <w:spacing w:after="0" w:line="240" w:lineRule="auto"/>
              <w:rPr>
                <w:rFonts w:cs="Calibri"/>
                <w:sz w:val="20"/>
              </w:rPr>
            </w:pPr>
            <w:r w:rsidRPr="0020776B">
              <w:rPr>
                <w:rFonts w:cs="Calibri"/>
                <w:sz w:val="20"/>
              </w:rPr>
              <w:t>Business Member</w:t>
            </w:r>
          </w:p>
        </w:tc>
      </w:tr>
      <w:tr w:rsidR="00F06643" w:rsidRPr="0020776B" w:rsidTr="008257CA">
        <w:trPr>
          <w:trHeight w:val="60"/>
        </w:trPr>
        <w:tc>
          <w:tcPr>
            <w:tcW w:w="4788" w:type="dxa"/>
          </w:tcPr>
          <w:p w:rsidR="00F06643" w:rsidRPr="00AD0234" w:rsidRDefault="00F06643" w:rsidP="008257CA">
            <w:pPr>
              <w:spacing w:after="0" w:line="240" w:lineRule="auto"/>
              <w:rPr>
                <w:rFonts w:cs="Calibri"/>
                <w:sz w:val="20"/>
              </w:rPr>
            </w:pPr>
            <w:proofErr w:type="spellStart"/>
            <w:r w:rsidRPr="00AD0234">
              <w:rPr>
                <w:rFonts w:cs="Calibri"/>
                <w:sz w:val="20"/>
              </w:rPr>
              <w:t>Lerma</w:t>
            </w:r>
            <w:proofErr w:type="spellEnd"/>
            <w:r w:rsidRPr="00AD0234">
              <w:rPr>
                <w:rFonts w:cs="Calibri"/>
                <w:sz w:val="20"/>
              </w:rPr>
              <w:t>, Fred</w:t>
            </w:r>
          </w:p>
        </w:tc>
        <w:tc>
          <w:tcPr>
            <w:tcW w:w="4788" w:type="dxa"/>
          </w:tcPr>
          <w:p w:rsidR="00F06643" w:rsidRPr="0020776B" w:rsidRDefault="00F06643" w:rsidP="008257CA">
            <w:pPr>
              <w:spacing w:after="0" w:line="240" w:lineRule="auto"/>
              <w:rPr>
                <w:rFonts w:cs="Calibri"/>
                <w:sz w:val="20"/>
              </w:rPr>
            </w:pPr>
            <w:r w:rsidRPr="0020776B">
              <w:rPr>
                <w:rFonts w:cs="Calibri"/>
                <w:sz w:val="20"/>
              </w:rPr>
              <w:t>Community Member</w:t>
            </w:r>
          </w:p>
        </w:tc>
      </w:tr>
      <w:tr w:rsidR="00F06643" w:rsidRPr="0020776B" w:rsidTr="008257CA">
        <w:trPr>
          <w:trHeight w:val="60"/>
        </w:trPr>
        <w:tc>
          <w:tcPr>
            <w:tcW w:w="4788" w:type="dxa"/>
          </w:tcPr>
          <w:p w:rsidR="00F06643" w:rsidRPr="00AD0234" w:rsidRDefault="00F06643" w:rsidP="008257CA">
            <w:pPr>
              <w:spacing w:after="0" w:line="240" w:lineRule="auto"/>
              <w:rPr>
                <w:rFonts w:cs="Calibri"/>
                <w:sz w:val="20"/>
              </w:rPr>
            </w:pPr>
            <w:r w:rsidRPr="00AD0234">
              <w:rPr>
                <w:rFonts w:cs="Calibri"/>
                <w:sz w:val="20"/>
              </w:rPr>
              <w:t>Tyson, Landrum</w:t>
            </w:r>
          </w:p>
        </w:tc>
        <w:tc>
          <w:tcPr>
            <w:tcW w:w="4788" w:type="dxa"/>
          </w:tcPr>
          <w:p w:rsidR="00F06643" w:rsidRPr="0020776B" w:rsidRDefault="00F06643" w:rsidP="008257CA">
            <w:pPr>
              <w:spacing w:after="0" w:line="240" w:lineRule="auto"/>
              <w:rPr>
                <w:rFonts w:cs="Calibri"/>
                <w:sz w:val="20"/>
              </w:rPr>
            </w:pPr>
            <w:r>
              <w:rPr>
                <w:rFonts w:cs="Calibri"/>
                <w:sz w:val="20"/>
              </w:rPr>
              <w:t>Community Member</w:t>
            </w:r>
          </w:p>
        </w:tc>
      </w:tr>
      <w:tr w:rsidR="00F06643" w:rsidRPr="0020776B" w:rsidTr="008257CA">
        <w:trPr>
          <w:trHeight w:val="60"/>
        </w:trPr>
        <w:tc>
          <w:tcPr>
            <w:tcW w:w="4788" w:type="dxa"/>
          </w:tcPr>
          <w:p w:rsidR="00F06643" w:rsidRPr="00A97A8B" w:rsidRDefault="00F06643" w:rsidP="008257CA">
            <w:pPr>
              <w:spacing w:after="0" w:line="240" w:lineRule="auto"/>
              <w:rPr>
                <w:rFonts w:cs="Calibri"/>
                <w:sz w:val="20"/>
              </w:rPr>
            </w:pPr>
            <w:r w:rsidRPr="00A97A8B">
              <w:rPr>
                <w:rFonts w:cs="Calibri"/>
                <w:sz w:val="20"/>
              </w:rPr>
              <w:t>Acosta, Christina</w:t>
            </w:r>
          </w:p>
        </w:tc>
        <w:tc>
          <w:tcPr>
            <w:tcW w:w="4788" w:type="dxa"/>
          </w:tcPr>
          <w:p w:rsidR="00F06643" w:rsidRPr="0020776B" w:rsidRDefault="00F06643" w:rsidP="008257CA">
            <w:pPr>
              <w:spacing w:after="0" w:line="240" w:lineRule="auto"/>
              <w:rPr>
                <w:rFonts w:cs="Calibri"/>
                <w:sz w:val="20"/>
              </w:rPr>
            </w:pPr>
            <w:r w:rsidRPr="0020776B">
              <w:rPr>
                <w:rFonts w:cs="Calibri"/>
                <w:sz w:val="20"/>
              </w:rPr>
              <w:t>Parent</w:t>
            </w:r>
          </w:p>
        </w:tc>
      </w:tr>
      <w:tr w:rsidR="00F06643" w:rsidRPr="0020776B" w:rsidTr="008257CA">
        <w:trPr>
          <w:trHeight w:val="60"/>
        </w:trPr>
        <w:tc>
          <w:tcPr>
            <w:tcW w:w="4788" w:type="dxa"/>
          </w:tcPr>
          <w:p w:rsidR="00F06643" w:rsidRPr="00A97A8B" w:rsidRDefault="00F06643" w:rsidP="008257CA">
            <w:pPr>
              <w:spacing w:after="0" w:line="240" w:lineRule="auto"/>
              <w:rPr>
                <w:rFonts w:cs="Calibri"/>
                <w:sz w:val="20"/>
              </w:rPr>
            </w:pPr>
            <w:proofErr w:type="spellStart"/>
            <w:r w:rsidRPr="00A97A8B">
              <w:rPr>
                <w:rFonts w:cs="Calibri"/>
                <w:sz w:val="20"/>
              </w:rPr>
              <w:t>Hinojos</w:t>
            </w:r>
            <w:proofErr w:type="spellEnd"/>
            <w:r w:rsidRPr="00A97A8B">
              <w:rPr>
                <w:rFonts w:cs="Calibri"/>
                <w:sz w:val="20"/>
              </w:rPr>
              <w:t>, Linda</w:t>
            </w:r>
          </w:p>
        </w:tc>
        <w:tc>
          <w:tcPr>
            <w:tcW w:w="4788" w:type="dxa"/>
          </w:tcPr>
          <w:p w:rsidR="00F06643" w:rsidRPr="0020776B" w:rsidRDefault="00F06643" w:rsidP="008257CA">
            <w:pPr>
              <w:spacing w:after="0" w:line="240" w:lineRule="auto"/>
              <w:rPr>
                <w:rFonts w:cs="Calibri"/>
                <w:sz w:val="20"/>
              </w:rPr>
            </w:pPr>
            <w:r w:rsidRPr="0020776B">
              <w:rPr>
                <w:rFonts w:cs="Calibri"/>
                <w:sz w:val="20"/>
              </w:rPr>
              <w:t>Parent</w:t>
            </w:r>
          </w:p>
        </w:tc>
      </w:tr>
      <w:tr w:rsidR="00F06643" w:rsidRPr="0020776B" w:rsidTr="008257CA">
        <w:trPr>
          <w:trHeight w:val="60"/>
        </w:trPr>
        <w:tc>
          <w:tcPr>
            <w:tcW w:w="4788" w:type="dxa"/>
          </w:tcPr>
          <w:p w:rsidR="00F06643" w:rsidRDefault="00F06643" w:rsidP="008257CA">
            <w:pPr>
              <w:spacing w:after="0" w:line="240" w:lineRule="auto"/>
              <w:rPr>
                <w:rFonts w:cs="Calibri"/>
                <w:color w:val="FF0000"/>
                <w:sz w:val="20"/>
              </w:rPr>
            </w:pPr>
            <w:r w:rsidRPr="00A97A8B">
              <w:rPr>
                <w:rFonts w:cs="Calibri"/>
                <w:sz w:val="20"/>
              </w:rPr>
              <w:t>Karen Jackson</w:t>
            </w:r>
          </w:p>
        </w:tc>
        <w:tc>
          <w:tcPr>
            <w:tcW w:w="4788" w:type="dxa"/>
          </w:tcPr>
          <w:p w:rsidR="00F06643" w:rsidRPr="0020776B" w:rsidRDefault="00F06643" w:rsidP="008257CA">
            <w:pPr>
              <w:spacing w:after="0" w:line="240" w:lineRule="auto"/>
              <w:rPr>
                <w:rFonts w:cs="Calibri"/>
                <w:sz w:val="20"/>
              </w:rPr>
            </w:pPr>
            <w:r>
              <w:rPr>
                <w:rFonts w:cs="Calibri"/>
                <w:sz w:val="20"/>
              </w:rPr>
              <w:t>Principal</w:t>
            </w:r>
          </w:p>
        </w:tc>
      </w:tr>
    </w:tbl>
    <w:p w:rsidR="00B42F60" w:rsidRPr="00616FB2" w:rsidRDefault="00382A0C" w:rsidP="00280260">
      <w:pPr>
        <w:spacing w:after="120" w:line="480" w:lineRule="auto"/>
        <w:ind w:firstLine="720"/>
        <w:jc w:val="both"/>
        <w:rPr>
          <w:rFonts w:ascii="Times New Roman" w:hAnsi="Times New Roman" w:cs="Times New Roman"/>
          <w:sz w:val="24"/>
          <w:szCs w:val="24"/>
        </w:rPr>
      </w:pPr>
      <w:r w:rsidRPr="00382A0C">
        <w:rPr>
          <w:rFonts w:ascii="Times New Roman" w:hAnsi="Times New Roman" w:cs="Times New Roman"/>
          <w:b/>
          <w:sz w:val="24"/>
          <w:szCs w:val="24"/>
        </w:rPr>
        <w:t>(</w:t>
      </w:r>
      <w:r w:rsidR="00585D8C">
        <w:rPr>
          <w:rFonts w:ascii="Times New Roman" w:hAnsi="Times New Roman" w:cs="Times New Roman"/>
          <w:b/>
          <w:sz w:val="24"/>
          <w:szCs w:val="24"/>
        </w:rPr>
        <w:t>2</w:t>
      </w:r>
      <w:r w:rsidR="00911577">
        <w:rPr>
          <w:rFonts w:ascii="Times New Roman" w:hAnsi="Times New Roman" w:cs="Times New Roman"/>
          <w:b/>
          <w:sz w:val="24"/>
          <w:szCs w:val="24"/>
        </w:rPr>
        <w:t>.B</w:t>
      </w:r>
      <w:r w:rsidRPr="00382A0C">
        <w:rPr>
          <w:rFonts w:ascii="Times New Roman" w:hAnsi="Times New Roman" w:cs="Times New Roman"/>
          <w:b/>
          <w:sz w:val="24"/>
          <w:szCs w:val="24"/>
        </w:rPr>
        <w:t>)</w:t>
      </w:r>
      <w:r w:rsidR="00B42F60" w:rsidRPr="00616FB2">
        <w:rPr>
          <w:rFonts w:ascii="Times New Roman" w:hAnsi="Times New Roman" w:cs="Times New Roman"/>
          <w:sz w:val="24"/>
          <w:szCs w:val="24"/>
        </w:rPr>
        <w:t xml:space="preserve">Cornelius Shared Decision-Making Model (SDM) is designed to establish, monitor, and evaluate goals for budgeting, staffing, curriculum, planning, school organization, staffing patterns, and staff development. This model is aligned to state legislation and HISD board </w:t>
      </w:r>
      <w:r w:rsidR="00B42F60" w:rsidRPr="00616FB2">
        <w:rPr>
          <w:rFonts w:ascii="Times New Roman" w:hAnsi="Times New Roman" w:cs="Times New Roman"/>
          <w:sz w:val="24"/>
          <w:szCs w:val="24"/>
        </w:rPr>
        <w:lastRenderedPageBreak/>
        <w:t xml:space="preserve">policy. The intention of the SDMC is to pull together our community in a constructive, organized, and unified body to enhance the education of all students. </w:t>
      </w:r>
    </w:p>
    <w:p w:rsidR="00B42F60" w:rsidRPr="00616FB2" w:rsidRDefault="009B4E41" w:rsidP="00280260">
      <w:pPr>
        <w:spacing w:after="12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(2</w:t>
      </w:r>
      <w:r w:rsidR="00911577" w:rsidRPr="00911577">
        <w:rPr>
          <w:rFonts w:ascii="Times New Roman" w:hAnsi="Times New Roman" w:cs="Times New Roman"/>
          <w:b/>
          <w:sz w:val="24"/>
          <w:szCs w:val="24"/>
        </w:rPr>
        <w:t>.C)</w:t>
      </w:r>
      <w:r w:rsidR="00B42F60" w:rsidRPr="00616FB2">
        <w:rPr>
          <w:rFonts w:ascii="Times New Roman" w:hAnsi="Times New Roman" w:cs="Times New Roman"/>
          <w:sz w:val="24"/>
          <w:szCs w:val="24"/>
        </w:rPr>
        <w:t>The SDMC is the shared decision-making body. Professional staff representatives are elected by the faculty. Principal determines number of classroom teachers; then, assigns half that number to school-based staff. This complies with 2/3 - 1/3 rule for professional staff. In addition, the committee must have one non-instructional staff, one business member, at least two parents and at least two community members. Parents are elected by the PTO, PTA or PACS membership.</w:t>
      </w:r>
    </w:p>
    <w:p w:rsidR="00B42F60" w:rsidRPr="00616FB2" w:rsidRDefault="00B42F60" w:rsidP="00280260">
      <w:pPr>
        <w:spacing w:after="120" w:line="480" w:lineRule="auto"/>
        <w:ind w:firstLine="720"/>
        <w:jc w:val="both"/>
        <w:rPr>
          <w:rFonts w:ascii="Times New Roman" w:hAnsi="Times New Roman" w:cs="Times New Roman"/>
          <w:sz w:val="24"/>
          <w:szCs w:val="24"/>
        </w:rPr>
      </w:pPr>
      <w:r w:rsidRPr="00616FB2">
        <w:rPr>
          <w:rFonts w:ascii="Times New Roman" w:hAnsi="Times New Roman" w:cs="Times New Roman"/>
          <w:sz w:val="24"/>
          <w:szCs w:val="24"/>
        </w:rPr>
        <w:t xml:space="preserve">The Council meets monthly and as needed to discuss issues brought forth by the administration, staff, parents, or community. It is supported by standing committees that address budgeting, staffing, curriculum, planning, school organization, staffing patterns, and staff development. Standing committees meet as needed. Parents are encouraged to serve on standing committees. </w:t>
      </w:r>
    </w:p>
    <w:p w:rsidR="00FA612E" w:rsidRDefault="00B42F60" w:rsidP="00FA612E">
      <w:pPr>
        <w:spacing w:after="120" w:line="480" w:lineRule="auto"/>
        <w:ind w:firstLine="720"/>
        <w:jc w:val="both"/>
        <w:rPr>
          <w:rFonts w:ascii="Times New Roman" w:hAnsi="Times New Roman" w:cs="Times New Roman"/>
          <w:sz w:val="24"/>
          <w:szCs w:val="24"/>
        </w:rPr>
      </w:pPr>
      <w:r w:rsidRPr="00616FB2">
        <w:rPr>
          <w:rFonts w:ascii="Times New Roman" w:hAnsi="Times New Roman" w:cs="Times New Roman"/>
          <w:sz w:val="24"/>
          <w:szCs w:val="24"/>
        </w:rPr>
        <w:t>The SDMC functions under the direction of the Principal. Members of the SDMC attend SDMC meetings for the term of his/her office, monitor the implementation of the School Improvement Plan, address issues presented by the principal, present issues for discussion and recommend resolutions to the SDMC, create ad hoc committees by consensus of the SDMC, chair standing committees and ad hoc committees, submit minutes to the principal for committee meetings, and report the recommendations to the SDMC. The SDMC is responsible for approving all professional development plans for the school.</w:t>
      </w:r>
    </w:p>
    <w:p w:rsidR="00F06643" w:rsidRDefault="00F06643" w:rsidP="00FA612E">
      <w:pPr>
        <w:spacing w:after="120" w:line="480" w:lineRule="auto"/>
        <w:ind w:firstLine="720"/>
        <w:jc w:val="both"/>
        <w:rPr>
          <w:rFonts w:ascii="Times New Roman" w:hAnsi="Times New Roman" w:cs="Times New Roman"/>
          <w:sz w:val="24"/>
          <w:szCs w:val="24"/>
        </w:rPr>
      </w:pPr>
    </w:p>
    <w:p w:rsidR="00F06643" w:rsidRDefault="00F06643" w:rsidP="00FA612E">
      <w:pPr>
        <w:spacing w:after="120" w:line="480" w:lineRule="auto"/>
        <w:ind w:firstLine="720"/>
        <w:jc w:val="both"/>
        <w:rPr>
          <w:rFonts w:ascii="Times New Roman" w:hAnsi="Times New Roman" w:cs="Times New Roman"/>
          <w:sz w:val="24"/>
          <w:szCs w:val="24"/>
        </w:rPr>
      </w:pPr>
    </w:p>
    <w:p w:rsidR="00CD3209" w:rsidRPr="00616FB2" w:rsidRDefault="00C030EA" w:rsidP="00C030EA">
      <w:pPr>
        <w:tabs>
          <w:tab w:val="center" w:pos="4680"/>
        </w:tabs>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AB2416" w:rsidRPr="00616FB2">
        <w:rPr>
          <w:rFonts w:ascii="Times New Roman" w:hAnsi="Times New Roman" w:cs="Times New Roman"/>
          <w:b/>
          <w:sz w:val="24"/>
          <w:szCs w:val="24"/>
        </w:rPr>
        <w:t>Enrollment, Growth &amp; Achievement</w:t>
      </w:r>
    </w:p>
    <w:p w:rsidR="00911577" w:rsidRDefault="00911577" w:rsidP="00911577">
      <w:pPr>
        <w:spacing w:after="0" w:line="480" w:lineRule="auto"/>
        <w:ind w:firstLine="720"/>
        <w:jc w:val="both"/>
        <w:rPr>
          <w:rFonts w:ascii="Times New Roman" w:hAnsi="Times New Roman" w:cs="Times New Roman"/>
          <w:b/>
          <w:sz w:val="24"/>
          <w:szCs w:val="24"/>
        </w:rPr>
      </w:pPr>
      <w:r w:rsidRPr="00911577">
        <w:rPr>
          <w:rFonts w:ascii="Times New Roman" w:hAnsi="Times New Roman" w:cs="Times New Roman"/>
          <w:b/>
          <w:sz w:val="24"/>
          <w:szCs w:val="24"/>
        </w:rPr>
        <w:t>(3.A)</w:t>
      </w:r>
      <w:r>
        <w:rPr>
          <w:rFonts w:ascii="Times New Roman" w:hAnsi="Times New Roman" w:cs="Times New Roman"/>
          <w:sz w:val="24"/>
          <w:szCs w:val="24"/>
        </w:rPr>
        <w:t xml:space="preserve"> </w:t>
      </w:r>
      <w:r w:rsidR="00A5527B" w:rsidRPr="00616FB2">
        <w:rPr>
          <w:rFonts w:ascii="Times New Roman" w:hAnsi="Times New Roman" w:cs="Times New Roman"/>
          <w:sz w:val="24"/>
          <w:szCs w:val="24"/>
        </w:rPr>
        <w:t xml:space="preserve">Based on an analysis of student demographic </w:t>
      </w:r>
      <w:r w:rsidR="00FE35B5" w:rsidRPr="00616FB2">
        <w:rPr>
          <w:rFonts w:ascii="Times New Roman" w:hAnsi="Times New Roman" w:cs="Times New Roman"/>
          <w:sz w:val="24"/>
          <w:szCs w:val="24"/>
        </w:rPr>
        <w:t>data, the</w:t>
      </w:r>
      <w:r w:rsidR="00A5527B" w:rsidRPr="00616FB2">
        <w:rPr>
          <w:rFonts w:ascii="Times New Roman" w:hAnsi="Times New Roman" w:cs="Times New Roman"/>
          <w:sz w:val="24"/>
          <w:szCs w:val="24"/>
        </w:rPr>
        <w:t xml:space="preserve"> enrollment has decreased for the f</w:t>
      </w:r>
      <w:r w:rsidR="00FE35B5" w:rsidRPr="00616FB2">
        <w:rPr>
          <w:rFonts w:ascii="Times New Roman" w:hAnsi="Times New Roman" w:cs="Times New Roman"/>
          <w:sz w:val="24"/>
          <w:szCs w:val="24"/>
        </w:rPr>
        <w:t>irst time in several years</w:t>
      </w:r>
      <w:r>
        <w:rPr>
          <w:rFonts w:ascii="Times New Roman" w:hAnsi="Times New Roman" w:cs="Times New Roman"/>
          <w:sz w:val="24"/>
          <w:szCs w:val="24"/>
        </w:rPr>
        <w:t xml:space="preserve"> in the Houston Independent School D</w:t>
      </w:r>
      <w:r w:rsidR="00585D8C">
        <w:rPr>
          <w:rFonts w:ascii="Times New Roman" w:hAnsi="Times New Roman" w:cs="Times New Roman"/>
          <w:sz w:val="24"/>
          <w:szCs w:val="24"/>
        </w:rPr>
        <w:t xml:space="preserve">istrict and coincidentally as well </w:t>
      </w:r>
      <w:r>
        <w:rPr>
          <w:rFonts w:ascii="Times New Roman" w:hAnsi="Times New Roman" w:cs="Times New Roman"/>
          <w:sz w:val="24"/>
          <w:szCs w:val="24"/>
        </w:rPr>
        <w:t>at Cornelius Elementary</w:t>
      </w:r>
      <w:r w:rsidR="00FE35B5" w:rsidRPr="00616FB2">
        <w:rPr>
          <w:rFonts w:ascii="Times New Roman" w:hAnsi="Times New Roman" w:cs="Times New Roman"/>
          <w:sz w:val="24"/>
          <w:szCs w:val="24"/>
        </w:rPr>
        <w:t xml:space="preserve">.  </w:t>
      </w:r>
      <w:r>
        <w:rPr>
          <w:rFonts w:ascii="Times New Roman" w:hAnsi="Times New Roman" w:cs="Times New Roman"/>
          <w:sz w:val="24"/>
          <w:szCs w:val="24"/>
        </w:rPr>
        <w:t>The total number of students served in the district was reported as 202,773</w:t>
      </w:r>
      <w:r w:rsidRPr="003F292B">
        <w:rPr>
          <w:rFonts w:ascii="Times New Roman" w:hAnsi="Times New Roman" w:cs="Times New Roman"/>
          <w:sz w:val="24"/>
          <w:szCs w:val="24"/>
        </w:rPr>
        <w:t xml:space="preserve"> students</w:t>
      </w:r>
      <w:r>
        <w:rPr>
          <w:rFonts w:ascii="Times New Roman" w:hAnsi="Times New Roman" w:cs="Times New Roman"/>
          <w:sz w:val="24"/>
          <w:szCs w:val="24"/>
        </w:rPr>
        <w:t xml:space="preserve"> in January, 2011</w:t>
      </w:r>
      <w:r w:rsidRPr="003F292B">
        <w:rPr>
          <w:rFonts w:ascii="Times New Roman" w:hAnsi="Times New Roman" w:cs="Times New Roman"/>
          <w:sz w:val="24"/>
          <w:szCs w:val="24"/>
        </w:rPr>
        <w:t>.</w:t>
      </w:r>
      <w:r>
        <w:rPr>
          <w:rFonts w:ascii="Times New Roman" w:hAnsi="Times New Roman" w:cs="Times New Roman"/>
          <w:sz w:val="24"/>
          <w:szCs w:val="24"/>
        </w:rPr>
        <w:t xml:space="preserve">  These numbers will change over time as the population of the community changes.</w:t>
      </w:r>
      <w:r w:rsidRPr="00145E16">
        <w:rPr>
          <w:rFonts w:ascii="Times New Roman" w:hAnsi="Times New Roman" w:cs="Times New Roman"/>
          <w:b/>
          <w:sz w:val="24"/>
          <w:szCs w:val="24"/>
        </w:rPr>
        <w:t xml:space="preserve"> </w:t>
      </w:r>
      <w:r w:rsidR="009B4E41">
        <w:rPr>
          <w:rFonts w:ascii="Times New Roman" w:hAnsi="Times New Roman" w:cs="Times New Roman"/>
          <w:sz w:val="24"/>
          <w:szCs w:val="24"/>
        </w:rPr>
        <w:t>The district enrollment profile</w:t>
      </w:r>
      <w:r w:rsidR="009B4E41" w:rsidRPr="00616FB2">
        <w:rPr>
          <w:rFonts w:ascii="Times New Roman" w:hAnsi="Times New Roman" w:cs="Times New Roman"/>
          <w:sz w:val="24"/>
          <w:szCs w:val="24"/>
        </w:rPr>
        <w:t xml:space="preserve"> is approximately </w:t>
      </w:r>
      <w:r w:rsidR="009B4E41">
        <w:rPr>
          <w:rFonts w:ascii="Times New Roman" w:hAnsi="Times New Roman" w:cs="Times New Roman"/>
          <w:sz w:val="24"/>
          <w:szCs w:val="24"/>
        </w:rPr>
        <w:t>61.6% Hispanic, 27.1%</w:t>
      </w:r>
      <w:r w:rsidR="009B4E41" w:rsidRPr="00616FB2">
        <w:rPr>
          <w:rFonts w:ascii="Times New Roman" w:hAnsi="Times New Roman" w:cs="Times New Roman"/>
          <w:sz w:val="24"/>
          <w:szCs w:val="24"/>
        </w:rPr>
        <w:t xml:space="preserve"> African American, </w:t>
      </w:r>
      <w:r w:rsidR="009B4E41">
        <w:rPr>
          <w:rFonts w:ascii="Times New Roman" w:hAnsi="Times New Roman" w:cs="Times New Roman"/>
          <w:sz w:val="24"/>
          <w:szCs w:val="24"/>
        </w:rPr>
        <w:t>7.9% White, 3.3 %</w:t>
      </w:r>
      <w:r w:rsidR="009B4E41" w:rsidRPr="00616FB2">
        <w:rPr>
          <w:rFonts w:ascii="Times New Roman" w:hAnsi="Times New Roman" w:cs="Times New Roman"/>
          <w:sz w:val="24"/>
          <w:szCs w:val="24"/>
        </w:rPr>
        <w:t xml:space="preserve"> Asian/Pacific Islander</w:t>
      </w:r>
      <w:r w:rsidR="002111E5">
        <w:rPr>
          <w:rFonts w:ascii="Times New Roman" w:hAnsi="Times New Roman" w:cs="Times New Roman"/>
          <w:sz w:val="24"/>
          <w:szCs w:val="24"/>
        </w:rPr>
        <w:t>, and less than 0.1 Native American.  The statistics indicate that 63.2% of the students are classified as At Risk, 79.2% Economically Disadvantaged, 30.7% English Language Learners, 2.8 % Immigrant, and 0.3% Migrant Students.</w:t>
      </w:r>
    </w:p>
    <w:p w:rsidR="00C030EA" w:rsidRDefault="00585D8C" w:rsidP="00C030EA">
      <w:pPr>
        <w:spacing w:line="480" w:lineRule="auto"/>
        <w:ind w:firstLine="720"/>
        <w:rPr>
          <w:rFonts w:ascii="Times New Roman" w:hAnsi="Times New Roman" w:cs="Times New Roman"/>
          <w:sz w:val="24"/>
          <w:szCs w:val="24"/>
        </w:rPr>
      </w:pPr>
      <w:r w:rsidRPr="00585D8C">
        <w:rPr>
          <w:rFonts w:ascii="Times New Roman" w:hAnsi="Times New Roman" w:cs="Times New Roman"/>
          <w:b/>
          <w:sz w:val="24"/>
          <w:szCs w:val="24"/>
        </w:rPr>
        <w:t>(3. B)</w:t>
      </w:r>
      <w:r>
        <w:rPr>
          <w:rFonts w:ascii="Times New Roman" w:hAnsi="Times New Roman" w:cs="Times New Roman"/>
          <w:sz w:val="24"/>
          <w:szCs w:val="24"/>
        </w:rPr>
        <w:t xml:space="preserve"> </w:t>
      </w:r>
      <w:r w:rsidRPr="00616FB2">
        <w:rPr>
          <w:rFonts w:ascii="Times New Roman" w:hAnsi="Times New Roman" w:cs="Times New Roman"/>
          <w:sz w:val="24"/>
          <w:szCs w:val="24"/>
        </w:rPr>
        <w:t xml:space="preserve">The area around the school community is a middle income community with a multicultural, English and non-English speaking population.  </w:t>
      </w:r>
      <w:r w:rsidR="00DD6048">
        <w:rPr>
          <w:rFonts w:ascii="Times New Roman" w:hAnsi="Times New Roman" w:cs="Times New Roman"/>
          <w:sz w:val="24"/>
          <w:szCs w:val="24"/>
        </w:rPr>
        <w:t>The total number of students enrolled at Cornelius Elementary was reported by TEA as 921</w:t>
      </w:r>
      <w:r w:rsidR="00DD6048" w:rsidRPr="003F292B">
        <w:rPr>
          <w:rFonts w:ascii="Times New Roman" w:hAnsi="Times New Roman" w:cs="Times New Roman"/>
          <w:sz w:val="24"/>
          <w:szCs w:val="24"/>
        </w:rPr>
        <w:t xml:space="preserve"> students</w:t>
      </w:r>
      <w:r w:rsidR="00DD6048">
        <w:rPr>
          <w:rFonts w:ascii="Times New Roman" w:hAnsi="Times New Roman" w:cs="Times New Roman"/>
          <w:sz w:val="24"/>
          <w:szCs w:val="24"/>
        </w:rPr>
        <w:t xml:space="preserve"> during the 2011-2012 school </w:t>
      </w:r>
      <w:proofErr w:type="gramStart"/>
      <w:r w:rsidR="00DD6048">
        <w:rPr>
          <w:rFonts w:ascii="Times New Roman" w:hAnsi="Times New Roman" w:cs="Times New Roman"/>
          <w:sz w:val="24"/>
          <w:szCs w:val="24"/>
        </w:rPr>
        <w:t>year</w:t>
      </w:r>
      <w:proofErr w:type="gramEnd"/>
      <w:r w:rsidR="00DD6048" w:rsidRPr="003F292B">
        <w:rPr>
          <w:rFonts w:ascii="Times New Roman" w:hAnsi="Times New Roman" w:cs="Times New Roman"/>
          <w:sz w:val="24"/>
          <w:szCs w:val="24"/>
        </w:rPr>
        <w:t>.</w:t>
      </w:r>
      <w:r w:rsidR="00DD6048">
        <w:rPr>
          <w:rFonts w:ascii="Times New Roman" w:hAnsi="Times New Roman" w:cs="Times New Roman"/>
          <w:sz w:val="24"/>
          <w:szCs w:val="24"/>
        </w:rPr>
        <w:t xml:space="preserve">  </w:t>
      </w:r>
      <w:r w:rsidRPr="00616FB2">
        <w:rPr>
          <w:rFonts w:ascii="Times New Roman" w:hAnsi="Times New Roman" w:cs="Times New Roman"/>
          <w:sz w:val="24"/>
          <w:szCs w:val="24"/>
        </w:rPr>
        <w:t>The school community is</w:t>
      </w:r>
      <w:r w:rsidR="00DD6048">
        <w:rPr>
          <w:rFonts w:ascii="Times New Roman" w:hAnsi="Times New Roman" w:cs="Times New Roman"/>
          <w:sz w:val="24"/>
          <w:szCs w:val="24"/>
        </w:rPr>
        <w:t xml:space="preserve"> very diverse with</w:t>
      </w:r>
      <w:r w:rsidRPr="00616FB2">
        <w:rPr>
          <w:rFonts w:ascii="Times New Roman" w:hAnsi="Times New Roman" w:cs="Times New Roman"/>
          <w:sz w:val="24"/>
          <w:szCs w:val="24"/>
        </w:rPr>
        <w:t xml:space="preserve"> approximately </w:t>
      </w:r>
      <w:r>
        <w:rPr>
          <w:rFonts w:ascii="Times New Roman" w:hAnsi="Times New Roman" w:cs="Times New Roman"/>
          <w:sz w:val="24"/>
          <w:szCs w:val="24"/>
        </w:rPr>
        <w:t>80%</w:t>
      </w:r>
      <w:r w:rsidR="009B4E41">
        <w:rPr>
          <w:rFonts w:ascii="Times New Roman" w:hAnsi="Times New Roman" w:cs="Times New Roman"/>
          <w:sz w:val="24"/>
          <w:szCs w:val="24"/>
        </w:rPr>
        <w:t xml:space="preserve"> Hispanic, 19%</w:t>
      </w:r>
      <w:r w:rsidRPr="00616FB2">
        <w:rPr>
          <w:rFonts w:ascii="Times New Roman" w:hAnsi="Times New Roman" w:cs="Times New Roman"/>
          <w:sz w:val="24"/>
          <w:szCs w:val="24"/>
        </w:rPr>
        <w:t xml:space="preserve"> African American, </w:t>
      </w:r>
      <w:r>
        <w:rPr>
          <w:rFonts w:ascii="Times New Roman" w:hAnsi="Times New Roman" w:cs="Times New Roman"/>
          <w:sz w:val="24"/>
          <w:szCs w:val="24"/>
        </w:rPr>
        <w:t>1%</w:t>
      </w:r>
      <w:r w:rsidRPr="00616FB2">
        <w:rPr>
          <w:rFonts w:ascii="Times New Roman" w:hAnsi="Times New Roman" w:cs="Times New Roman"/>
          <w:sz w:val="24"/>
          <w:szCs w:val="24"/>
        </w:rPr>
        <w:t xml:space="preserve"> White, and less than </w:t>
      </w:r>
      <w:r>
        <w:rPr>
          <w:rFonts w:ascii="Times New Roman" w:hAnsi="Times New Roman" w:cs="Times New Roman"/>
          <w:sz w:val="24"/>
          <w:szCs w:val="24"/>
        </w:rPr>
        <w:t>1%</w:t>
      </w:r>
      <w:r w:rsidRPr="00616FB2">
        <w:rPr>
          <w:rFonts w:ascii="Times New Roman" w:hAnsi="Times New Roman" w:cs="Times New Roman"/>
          <w:sz w:val="24"/>
          <w:szCs w:val="24"/>
        </w:rPr>
        <w:t xml:space="preserve"> Asian/Pacific Islander.</w:t>
      </w:r>
      <w:r>
        <w:rPr>
          <w:rFonts w:ascii="Times New Roman" w:hAnsi="Times New Roman" w:cs="Times New Roman"/>
          <w:sz w:val="24"/>
          <w:szCs w:val="24"/>
        </w:rPr>
        <w:t xml:space="preserve">  </w:t>
      </w:r>
      <w:r w:rsidR="00FE35B5" w:rsidRPr="00616FB2">
        <w:rPr>
          <w:rFonts w:ascii="Times New Roman" w:hAnsi="Times New Roman" w:cs="Times New Roman"/>
          <w:sz w:val="24"/>
          <w:szCs w:val="24"/>
        </w:rPr>
        <w:t>The</w:t>
      </w:r>
      <w:r w:rsidR="00A5527B" w:rsidRPr="00616FB2">
        <w:rPr>
          <w:rFonts w:ascii="Times New Roman" w:hAnsi="Times New Roman" w:cs="Times New Roman"/>
          <w:sz w:val="24"/>
          <w:szCs w:val="24"/>
        </w:rPr>
        <w:t xml:space="preserve"> attendance rate </w:t>
      </w:r>
      <w:r w:rsidR="00911577">
        <w:rPr>
          <w:rFonts w:ascii="Times New Roman" w:hAnsi="Times New Roman" w:cs="Times New Roman"/>
          <w:sz w:val="24"/>
          <w:szCs w:val="24"/>
        </w:rPr>
        <w:t xml:space="preserve">at Cornelius </w:t>
      </w:r>
      <w:r w:rsidR="00A5527B" w:rsidRPr="00616FB2">
        <w:rPr>
          <w:rFonts w:ascii="Times New Roman" w:hAnsi="Times New Roman" w:cs="Times New Roman"/>
          <w:sz w:val="24"/>
          <w:szCs w:val="24"/>
        </w:rPr>
        <w:t>exp</w:t>
      </w:r>
      <w:r w:rsidR="00FE35B5" w:rsidRPr="00616FB2">
        <w:rPr>
          <w:rFonts w:ascii="Times New Roman" w:hAnsi="Times New Roman" w:cs="Times New Roman"/>
          <w:sz w:val="24"/>
          <w:szCs w:val="24"/>
        </w:rPr>
        <w:t>erienced a slight decrease.  The</w:t>
      </w:r>
      <w:r w:rsidR="00A5527B" w:rsidRPr="00616FB2">
        <w:rPr>
          <w:rFonts w:ascii="Times New Roman" w:hAnsi="Times New Roman" w:cs="Times New Roman"/>
          <w:sz w:val="24"/>
          <w:szCs w:val="24"/>
        </w:rPr>
        <w:t xml:space="preserve"> African-American population had a slight increase from the 2005-2006 year until the 2007-2008.  Beginning wi</w:t>
      </w:r>
      <w:r>
        <w:rPr>
          <w:rFonts w:ascii="Times New Roman" w:hAnsi="Times New Roman" w:cs="Times New Roman"/>
          <w:sz w:val="24"/>
          <w:szCs w:val="24"/>
        </w:rPr>
        <w:t>th the 2008-2009 school year the</w:t>
      </w:r>
      <w:r w:rsidR="00A5527B" w:rsidRPr="00616FB2">
        <w:rPr>
          <w:rFonts w:ascii="Times New Roman" w:hAnsi="Times New Roman" w:cs="Times New Roman"/>
          <w:sz w:val="24"/>
          <w:szCs w:val="24"/>
        </w:rPr>
        <w:t xml:space="preserve"> African-American population has had a slight decline. After a slight decline i</w:t>
      </w:r>
      <w:r w:rsidR="00FE35B5" w:rsidRPr="00616FB2">
        <w:rPr>
          <w:rFonts w:ascii="Times New Roman" w:hAnsi="Times New Roman" w:cs="Times New Roman"/>
          <w:sz w:val="24"/>
          <w:szCs w:val="24"/>
        </w:rPr>
        <w:t xml:space="preserve">n the 2007-2008 school </w:t>
      </w:r>
      <w:r w:rsidR="00911577">
        <w:rPr>
          <w:rFonts w:ascii="Times New Roman" w:hAnsi="Times New Roman" w:cs="Times New Roman"/>
          <w:sz w:val="24"/>
          <w:szCs w:val="24"/>
        </w:rPr>
        <w:t>year</w:t>
      </w:r>
      <w:r w:rsidR="00FE35B5" w:rsidRPr="00616FB2">
        <w:rPr>
          <w:rFonts w:ascii="Times New Roman" w:hAnsi="Times New Roman" w:cs="Times New Roman"/>
          <w:sz w:val="24"/>
          <w:szCs w:val="24"/>
        </w:rPr>
        <w:t>, the</w:t>
      </w:r>
      <w:r w:rsidR="00A5527B" w:rsidRPr="00616FB2">
        <w:rPr>
          <w:rFonts w:ascii="Times New Roman" w:hAnsi="Times New Roman" w:cs="Times New Roman"/>
          <w:sz w:val="24"/>
          <w:szCs w:val="24"/>
        </w:rPr>
        <w:t xml:space="preserve"> Hispanic ethnicity</w:t>
      </w:r>
      <w:r w:rsidR="00FE35B5" w:rsidRPr="00616FB2">
        <w:rPr>
          <w:rFonts w:ascii="Times New Roman" w:hAnsi="Times New Roman" w:cs="Times New Roman"/>
          <w:sz w:val="24"/>
          <w:szCs w:val="24"/>
        </w:rPr>
        <w:t xml:space="preserve"> has continued to increase.  The</w:t>
      </w:r>
      <w:r w:rsidR="00A5527B" w:rsidRPr="00616FB2">
        <w:rPr>
          <w:rFonts w:ascii="Times New Roman" w:hAnsi="Times New Roman" w:cs="Times New Roman"/>
          <w:sz w:val="24"/>
          <w:szCs w:val="24"/>
        </w:rPr>
        <w:t xml:space="preserve"> American Indian, Asian/Pacific Islander, and White ethnicities have remained stagnant. There has been a constant even division of male and female students enrolled. </w:t>
      </w:r>
      <w:r>
        <w:rPr>
          <w:rFonts w:ascii="Times New Roman" w:hAnsi="Times New Roman" w:cs="Times New Roman"/>
          <w:sz w:val="24"/>
          <w:szCs w:val="24"/>
        </w:rPr>
        <w:t xml:space="preserve"> </w:t>
      </w:r>
      <w:r w:rsidR="00A5527B" w:rsidRPr="00616FB2">
        <w:rPr>
          <w:rFonts w:ascii="Times New Roman" w:hAnsi="Times New Roman" w:cs="Times New Roman"/>
          <w:sz w:val="24"/>
          <w:szCs w:val="24"/>
        </w:rPr>
        <w:t xml:space="preserve">Lastly, in 2007-2008 the percentage of at-risk students was 70%. This percentage increased to 76% the following school year. Starting in </w:t>
      </w:r>
      <w:r w:rsidR="00A5527B" w:rsidRPr="00616FB2">
        <w:rPr>
          <w:rFonts w:ascii="Times New Roman" w:hAnsi="Times New Roman" w:cs="Times New Roman"/>
          <w:sz w:val="24"/>
          <w:szCs w:val="24"/>
        </w:rPr>
        <w:lastRenderedPageBreak/>
        <w:t>2009-2010 the percentage of this student population has decreased and maintained roughly between 63</w:t>
      </w:r>
      <w:r w:rsidR="00BB4F6D">
        <w:rPr>
          <w:rFonts w:ascii="Times New Roman" w:hAnsi="Times New Roman" w:cs="Times New Roman"/>
          <w:sz w:val="24"/>
          <w:szCs w:val="24"/>
        </w:rPr>
        <w:t>%</w:t>
      </w:r>
      <w:r w:rsidR="00A5527B" w:rsidRPr="00616FB2">
        <w:rPr>
          <w:rFonts w:ascii="Times New Roman" w:hAnsi="Times New Roman" w:cs="Times New Roman"/>
          <w:sz w:val="24"/>
          <w:szCs w:val="24"/>
        </w:rPr>
        <w:t xml:space="preserve"> to 65% for three consecut</w:t>
      </w:r>
      <w:r w:rsidR="00C030EA">
        <w:rPr>
          <w:rFonts w:ascii="Times New Roman" w:hAnsi="Times New Roman" w:cs="Times New Roman"/>
          <w:sz w:val="24"/>
          <w:szCs w:val="24"/>
        </w:rPr>
        <w:t>ive academic years.</w:t>
      </w:r>
    </w:p>
    <w:p w:rsidR="00A30D3D" w:rsidRDefault="00C030EA" w:rsidP="00A30D3D">
      <w:pPr>
        <w:spacing w:line="480" w:lineRule="auto"/>
        <w:jc w:val="center"/>
        <w:rPr>
          <w:rFonts w:ascii="Times New Roman" w:hAnsi="Times New Roman" w:cs="Times New Roman"/>
          <w:b/>
          <w:sz w:val="24"/>
          <w:szCs w:val="24"/>
        </w:rPr>
      </w:pPr>
      <w:r w:rsidRPr="00C030EA">
        <w:rPr>
          <w:rFonts w:ascii="Times New Roman" w:hAnsi="Times New Roman" w:cs="Times New Roman"/>
          <w:b/>
          <w:sz w:val="24"/>
          <w:szCs w:val="24"/>
        </w:rPr>
        <w:t>S</w:t>
      </w:r>
      <w:r w:rsidR="00A5527B" w:rsidRPr="00C030EA">
        <w:rPr>
          <w:rFonts w:ascii="Times New Roman" w:hAnsi="Times New Roman" w:cs="Times New Roman"/>
          <w:b/>
          <w:sz w:val="24"/>
          <w:szCs w:val="24"/>
        </w:rPr>
        <w:t>tudent Performance Data Analysis</w:t>
      </w:r>
    </w:p>
    <w:p w:rsidR="00342BBE" w:rsidRDefault="00342BBE" w:rsidP="00BB4F6D">
      <w:pPr>
        <w:spacing w:line="480" w:lineRule="auto"/>
        <w:ind w:firstLine="720"/>
        <w:rPr>
          <w:rFonts w:ascii="Times New Roman" w:hAnsi="Times New Roman" w:cs="Times New Roman"/>
          <w:sz w:val="24"/>
          <w:szCs w:val="24"/>
        </w:rPr>
      </w:pPr>
      <w:r w:rsidRPr="00342BBE">
        <w:rPr>
          <w:rFonts w:ascii="Times New Roman" w:hAnsi="Times New Roman" w:cs="Times New Roman"/>
          <w:b/>
          <w:sz w:val="24"/>
          <w:szCs w:val="24"/>
        </w:rPr>
        <w:t>(3.C)</w:t>
      </w:r>
      <w:r w:rsidR="00BB4F6D">
        <w:rPr>
          <w:rFonts w:ascii="Times New Roman" w:hAnsi="Times New Roman" w:cs="Times New Roman"/>
          <w:sz w:val="24"/>
          <w:szCs w:val="24"/>
        </w:rPr>
        <w:t>According to TEA (Texas Education Agency), both HISD and Cornelius E</w:t>
      </w:r>
      <w:r>
        <w:rPr>
          <w:rFonts w:ascii="Times New Roman" w:hAnsi="Times New Roman" w:cs="Times New Roman"/>
          <w:sz w:val="24"/>
          <w:szCs w:val="24"/>
        </w:rPr>
        <w:t>lementary Missed AYP in Reading; h</w:t>
      </w:r>
      <w:r w:rsidR="00BB4F6D">
        <w:rPr>
          <w:rFonts w:ascii="Times New Roman" w:hAnsi="Times New Roman" w:cs="Times New Roman"/>
          <w:sz w:val="24"/>
          <w:szCs w:val="24"/>
        </w:rPr>
        <w:t>owever</w:t>
      </w:r>
      <w:r w:rsidR="002D66B3">
        <w:rPr>
          <w:rFonts w:ascii="Times New Roman" w:hAnsi="Times New Roman" w:cs="Times New Roman"/>
          <w:sz w:val="24"/>
          <w:szCs w:val="24"/>
        </w:rPr>
        <w:t>,</w:t>
      </w:r>
      <w:r w:rsidR="00BB4F6D">
        <w:rPr>
          <w:rFonts w:ascii="Times New Roman" w:hAnsi="Times New Roman" w:cs="Times New Roman"/>
          <w:sz w:val="24"/>
          <w:szCs w:val="24"/>
        </w:rPr>
        <w:t xml:space="preserve"> Cornelius Met AYP for </w:t>
      </w:r>
      <w:r>
        <w:rPr>
          <w:rFonts w:ascii="Times New Roman" w:hAnsi="Times New Roman" w:cs="Times New Roman"/>
          <w:sz w:val="24"/>
          <w:szCs w:val="24"/>
        </w:rPr>
        <w:t>Math in comparison to HISD who</w:t>
      </w:r>
      <w:r w:rsidR="00BB4F6D">
        <w:rPr>
          <w:rFonts w:ascii="Times New Roman" w:hAnsi="Times New Roman" w:cs="Times New Roman"/>
          <w:sz w:val="24"/>
          <w:szCs w:val="24"/>
        </w:rPr>
        <w:t xml:space="preserve"> Missed AYP for Math</w:t>
      </w:r>
      <w:r>
        <w:rPr>
          <w:rFonts w:ascii="Times New Roman" w:hAnsi="Times New Roman" w:cs="Times New Roman"/>
          <w:sz w:val="24"/>
          <w:szCs w:val="24"/>
        </w:rPr>
        <w:t xml:space="preserve"> in 2012</w:t>
      </w:r>
      <w:r w:rsidR="002D66B3">
        <w:rPr>
          <w:rFonts w:ascii="Times New Roman" w:hAnsi="Times New Roman" w:cs="Times New Roman"/>
          <w:sz w:val="24"/>
          <w:szCs w:val="24"/>
        </w:rPr>
        <w:t xml:space="preserve">.  The Cornelius math AYP target was about 83% and the overall math AYP results showed that the students performed at 93%; a percentage well above the target. </w:t>
      </w:r>
      <w:r>
        <w:rPr>
          <w:rFonts w:ascii="Times New Roman" w:hAnsi="Times New Roman" w:cs="Times New Roman"/>
          <w:sz w:val="24"/>
          <w:szCs w:val="24"/>
        </w:rPr>
        <w:t>The table below showed a comparison in performance in different subject areas in 2012 according to the data reported by TEA in the 2012 Indicators Reports.</w:t>
      </w:r>
    </w:p>
    <w:tbl>
      <w:tblPr>
        <w:tblW w:w="6060" w:type="dxa"/>
        <w:tblInd w:w="85" w:type="dxa"/>
        <w:tblLook w:val="04A0"/>
      </w:tblPr>
      <w:tblGrid>
        <w:gridCol w:w="1523"/>
        <w:gridCol w:w="854"/>
        <w:gridCol w:w="1287"/>
        <w:gridCol w:w="1149"/>
        <w:gridCol w:w="1247"/>
      </w:tblGrid>
      <w:tr w:rsidR="007345DF" w:rsidRPr="007345DF" w:rsidTr="007345DF">
        <w:trPr>
          <w:trHeight w:val="345"/>
        </w:trPr>
        <w:tc>
          <w:tcPr>
            <w:tcW w:w="6060" w:type="dxa"/>
            <w:gridSpan w:val="5"/>
            <w:tcBorders>
              <w:top w:val="double" w:sz="6" w:space="0" w:color="auto"/>
              <w:left w:val="double" w:sz="6" w:space="0" w:color="auto"/>
              <w:bottom w:val="single" w:sz="8" w:space="0" w:color="auto"/>
              <w:right w:val="double" w:sz="6" w:space="0" w:color="000000"/>
            </w:tcBorders>
            <w:shd w:val="clear" w:color="000000" w:fill="FDE9D9"/>
            <w:noWrap/>
            <w:vAlign w:val="bottom"/>
            <w:hideMark/>
          </w:tcPr>
          <w:p w:rsidR="007345DF" w:rsidRPr="007345DF" w:rsidRDefault="007345DF" w:rsidP="007345DF">
            <w:pPr>
              <w:spacing w:after="0" w:line="240" w:lineRule="auto"/>
              <w:jc w:val="center"/>
              <w:rPr>
                <w:rFonts w:ascii="Times New Roman" w:eastAsia="Times New Roman" w:hAnsi="Times New Roman" w:cs="Times New Roman"/>
                <w:b/>
                <w:bCs/>
                <w:color w:val="000000"/>
                <w:sz w:val="24"/>
                <w:szCs w:val="24"/>
              </w:rPr>
            </w:pPr>
            <w:r w:rsidRPr="007345DF">
              <w:rPr>
                <w:rFonts w:ascii="Times New Roman" w:eastAsia="Times New Roman" w:hAnsi="Times New Roman" w:cs="Times New Roman"/>
                <w:b/>
                <w:bCs/>
                <w:color w:val="000000"/>
                <w:sz w:val="24"/>
                <w:szCs w:val="24"/>
              </w:rPr>
              <w:t>STAAR Results ( All Students - 2012 - English Version)</w:t>
            </w:r>
          </w:p>
        </w:tc>
      </w:tr>
      <w:tr w:rsidR="007345DF" w:rsidRPr="007345DF" w:rsidTr="007345DF">
        <w:trPr>
          <w:trHeight w:val="330"/>
        </w:trPr>
        <w:tc>
          <w:tcPr>
            <w:tcW w:w="1523" w:type="dxa"/>
            <w:tcBorders>
              <w:top w:val="nil"/>
              <w:left w:val="double" w:sz="6" w:space="0" w:color="auto"/>
              <w:bottom w:val="double" w:sz="6" w:space="0" w:color="auto"/>
              <w:right w:val="single" w:sz="8" w:space="0" w:color="auto"/>
            </w:tcBorders>
            <w:shd w:val="clear" w:color="000000" w:fill="FDE9D9"/>
            <w:noWrap/>
            <w:vAlign w:val="bottom"/>
            <w:hideMark/>
          </w:tcPr>
          <w:p w:rsidR="007345DF" w:rsidRPr="007345DF" w:rsidRDefault="007345DF" w:rsidP="007345DF">
            <w:pPr>
              <w:spacing w:after="0" w:line="240" w:lineRule="auto"/>
              <w:jc w:val="center"/>
              <w:rPr>
                <w:rFonts w:ascii="Times New Roman" w:eastAsia="Times New Roman" w:hAnsi="Times New Roman" w:cs="Times New Roman"/>
                <w:color w:val="000000"/>
                <w:sz w:val="24"/>
                <w:szCs w:val="24"/>
              </w:rPr>
            </w:pPr>
            <w:r w:rsidRPr="007345DF">
              <w:rPr>
                <w:rFonts w:ascii="Times New Roman" w:eastAsia="Times New Roman" w:hAnsi="Times New Roman" w:cs="Times New Roman"/>
                <w:color w:val="000000"/>
                <w:sz w:val="24"/>
                <w:szCs w:val="24"/>
              </w:rPr>
              <w:t> </w:t>
            </w:r>
          </w:p>
        </w:tc>
        <w:tc>
          <w:tcPr>
            <w:tcW w:w="854" w:type="dxa"/>
            <w:tcBorders>
              <w:top w:val="nil"/>
              <w:left w:val="nil"/>
              <w:bottom w:val="double" w:sz="6" w:space="0" w:color="auto"/>
              <w:right w:val="single" w:sz="8" w:space="0" w:color="auto"/>
            </w:tcBorders>
            <w:shd w:val="clear" w:color="000000" w:fill="FDE9D9"/>
            <w:noWrap/>
            <w:vAlign w:val="bottom"/>
            <w:hideMark/>
          </w:tcPr>
          <w:p w:rsidR="007345DF" w:rsidRPr="007345DF" w:rsidRDefault="007345DF" w:rsidP="007345DF">
            <w:pPr>
              <w:spacing w:after="0" w:line="240" w:lineRule="auto"/>
              <w:jc w:val="center"/>
              <w:rPr>
                <w:rFonts w:ascii="Times New Roman" w:eastAsia="Times New Roman" w:hAnsi="Times New Roman" w:cs="Times New Roman"/>
                <w:b/>
                <w:bCs/>
                <w:color w:val="000000"/>
                <w:sz w:val="24"/>
                <w:szCs w:val="24"/>
              </w:rPr>
            </w:pPr>
            <w:r w:rsidRPr="007345DF">
              <w:rPr>
                <w:rFonts w:ascii="Times New Roman" w:eastAsia="Times New Roman" w:hAnsi="Times New Roman" w:cs="Times New Roman"/>
                <w:b/>
                <w:bCs/>
                <w:color w:val="000000"/>
                <w:sz w:val="24"/>
                <w:szCs w:val="24"/>
              </w:rPr>
              <w:t>Math</w:t>
            </w:r>
          </w:p>
        </w:tc>
        <w:tc>
          <w:tcPr>
            <w:tcW w:w="1287" w:type="dxa"/>
            <w:tcBorders>
              <w:top w:val="nil"/>
              <w:left w:val="nil"/>
              <w:bottom w:val="double" w:sz="6" w:space="0" w:color="auto"/>
              <w:right w:val="single" w:sz="8" w:space="0" w:color="auto"/>
            </w:tcBorders>
            <w:shd w:val="clear" w:color="000000" w:fill="FDE9D9"/>
            <w:noWrap/>
            <w:vAlign w:val="bottom"/>
            <w:hideMark/>
          </w:tcPr>
          <w:p w:rsidR="007345DF" w:rsidRPr="007345DF" w:rsidRDefault="007345DF" w:rsidP="007345DF">
            <w:pPr>
              <w:spacing w:after="0" w:line="240" w:lineRule="auto"/>
              <w:jc w:val="center"/>
              <w:rPr>
                <w:rFonts w:ascii="Times New Roman" w:eastAsia="Times New Roman" w:hAnsi="Times New Roman" w:cs="Times New Roman"/>
                <w:b/>
                <w:bCs/>
                <w:color w:val="000000"/>
                <w:sz w:val="24"/>
                <w:szCs w:val="24"/>
              </w:rPr>
            </w:pPr>
            <w:r w:rsidRPr="007345DF">
              <w:rPr>
                <w:rFonts w:ascii="Times New Roman" w:eastAsia="Times New Roman" w:hAnsi="Times New Roman" w:cs="Times New Roman"/>
                <w:b/>
                <w:bCs/>
                <w:color w:val="000000"/>
                <w:sz w:val="24"/>
                <w:szCs w:val="24"/>
              </w:rPr>
              <w:t>Reading</w:t>
            </w:r>
          </w:p>
        </w:tc>
        <w:tc>
          <w:tcPr>
            <w:tcW w:w="1149" w:type="dxa"/>
            <w:tcBorders>
              <w:top w:val="nil"/>
              <w:left w:val="nil"/>
              <w:bottom w:val="double" w:sz="6" w:space="0" w:color="auto"/>
              <w:right w:val="single" w:sz="8" w:space="0" w:color="auto"/>
            </w:tcBorders>
            <w:shd w:val="clear" w:color="000000" w:fill="FDE9D9"/>
            <w:noWrap/>
            <w:vAlign w:val="bottom"/>
            <w:hideMark/>
          </w:tcPr>
          <w:p w:rsidR="007345DF" w:rsidRPr="007345DF" w:rsidRDefault="007345DF" w:rsidP="007345DF">
            <w:pPr>
              <w:spacing w:after="0" w:line="240" w:lineRule="auto"/>
              <w:jc w:val="center"/>
              <w:rPr>
                <w:rFonts w:ascii="Times New Roman" w:eastAsia="Times New Roman" w:hAnsi="Times New Roman" w:cs="Times New Roman"/>
                <w:b/>
                <w:bCs/>
                <w:color w:val="000000"/>
                <w:sz w:val="24"/>
                <w:szCs w:val="24"/>
              </w:rPr>
            </w:pPr>
            <w:r w:rsidRPr="007345DF">
              <w:rPr>
                <w:rFonts w:ascii="Times New Roman" w:eastAsia="Times New Roman" w:hAnsi="Times New Roman" w:cs="Times New Roman"/>
                <w:b/>
                <w:bCs/>
                <w:color w:val="000000"/>
                <w:sz w:val="24"/>
                <w:szCs w:val="24"/>
              </w:rPr>
              <w:t>Science</w:t>
            </w:r>
          </w:p>
        </w:tc>
        <w:tc>
          <w:tcPr>
            <w:tcW w:w="1247" w:type="dxa"/>
            <w:tcBorders>
              <w:top w:val="nil"/>
              <w:left w:val="nil"/>
              <w:bottom w:val="double" w:sz="6" w:space="0" w:color="auto"/>
              <w:right w:val="double" w:sz="6" w:space="0" w:color="auto"/>
            </w:tcBorders>
            <w:shd w:val="clear" w:color="000000" w:fill="FDE9D9"/>
            <w:noWrap/>
            <w:vAlign w:val="bottom"/>
            <w:hideMark/>
          </w:tcPr>
          <w:p w:rsidR="007345DF" w:rsidRPr="007345DF" w:rsidRDefault="007345DF" w:rsidP="007345DF">
            <w:pPr>
              <w:spacing w:after="0" w:line="240" w:lineRule="auto"/>
              <w:jc w:val="center"/>
              <w:rPr>
                <w:rFonts w:ascii="Times New Roman" w:eastAsia="Times New Roman" w:hAnsi="Times New Roman" w:cs="Times New Roman"/>
                <w:b/>
                <w:bCs/>
                <w:color w:val="000000"/>
                <w:sz w:val="24"/>
                <w:szCs w:val="24"/>
              </w:rPr>
            </w:pPr>
            <w:r w:rsidRPr="007345DF">
              <w:rPr>
                <w:rFonts w:ascii="Times New Roman" w:eastAsia="Times New Roman" w:hAnsi="Times New Roman" w:cs="Times New Roman"/>
                <w:b/>
                <w:bCs/>
                <w:color w:val="000000"/>
                <w:sz w:val="24"/>
                <w:szCs w:val="24"/>
              </w:rPr>
              <w:t xml:space="preserve">Writing </w:t>
            </w:r>
          </w:p>
        </w:tc>
      </w:tr>
      <w:tr w:rsidR="007345DF" w:rsidRPr="007345DF" w:rsidTr="007345DF">
        <w:trPr>
          <w:trHeight w:val="345"/>
        </w:trPr>
        <w:tc>
          <w:tcPr>
            <w:tcW w:w="1523" w:type="dxa"/>
            <w:tcBorders>
              <w:top w:val="nil"/>
              <w:left w:val="double" w:sz="6" w:space="0" w:color="auto"/>
              <w:bottom w:val="single" w:sz="8" w:space="0" w:color="auto"/>
              <w:right w:val="single" w:sz="8"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b/>
                <w:bCs/>
                <w:color w:val="000000"/>
                <w:sz w:val="24"/>
                <w:szCs w:val="24"/>
              </w:rPr>
            </w:pPr>
            <w:r w:rsidRPr="007345DF">
              <w:rPr>
                <w:rFonts w:ascii="Times New Roman" w:eastAsia="Times New Roman" w:hAnsi="Times New Roman" w:cs="Times New Roman"/>
                <w:b/>
                <w:bCs/>
                <w:color w:val="000000"/>
                <w:sz w:val="24"/>
                <w:szCs w:val="24"/>
              </w:rPr>
              <w:t>HISD</w:t>
            </w:r>
          </w:p>
        </w:tc>
        <w:tc>
          <w:tcPr>
            <w:tcW w:w="854" w:type="dxa"/>
            <w:tcBorders>
              <w:top w:val="nil"/>
              <w:left w:val="nil"/>
              <w:bottom w:val="single" w:sz="8" w:space="0" w:color="auto"/>
              <w:right w:val="single" w:sz="8"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color w:val="000000"/>
                <w:sz w:val="24"/>
                <w:szCs w:val="24"/>
              </w:rPr>
            </w:pPr>
            <w:r w:rsidRPr="007345DF">
              <w:rPr>
                <w:rFonts w:ascii="Times New Roman" w:eastAsia="Times New Roman" w:hAnsi="Times New Roman" w:cs="Times New Roman"/>
                <w:color w:val="000000"/>
                <w:sz w:val="24"/>
                <w:szCs w:val="24"/>
              </w:rPr>
              <w:t>73</w:t>
            </w:r>
          </w:p>
        </w:tc>
        <w:tc>
          <w:tcPr>
            <w:tcW w:w="1287" w:type="dxa"/>
            <w:tcBorders>
              <w:top w:val="nil"/>
              <w:left w:val="nil"/>
              <w:bottom w:val="single" w:sz="8" w:space="0" w:color="auto"/>
              <w:right w:val="single" w:sz="8"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color w:val="000000"/>
                <w:sz w:val="24"/>
                <w:szCs w:val="24"/>
              </w:rPr>
            </w:pPr>
            <w:r w:rsidRPr="007345DF">
              <w:rPr>
                <w:rFonts w:ascii="Times New Roman" w:eastAsia="Times New Roman" w:hAnsi="Times New Roman" w:cs="Times New Roman"/>
                <w:color w:val="000000"/>
                <w:sz w:val="24"/>
                <w:szCs w:val="24"/>
              </w:rPr>
              <w:t>73</w:t>
            </w:r>
          </w:p>
        </w:tc>
        <w:tc>
          <w:tcPr>
            <w:tcW w:w="1149" w:type="dxa"/>
            <w:tcBorders>
              <w:top w:val="nil"/>
              <w:left w:val="nil"/>
              <w:bottom w:val="single" w:sz="8" w:space="0" w:color="auto"/>
              <w:right w:val="single" w:sz="8"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color w:val="000000"/>
                <w:sz w:val="24"/>
                <w:szCs w:val="24"/>
              </w:rPr>
            </w:pPr>
            <w:r w:rsidRPr="007345DF">
              <w:rPr>
                <w:rFonts w:ascii="Times New Roman" w:eastAsia="Times New Roman" w:hAnsi="Times New Roman" w:cs="Times New Roman"/>
                <w:color w:val="000000"/>
                <w:sz w:val="24"/>
                <w:szCs w:val="24"/>
              </w:rPr>
              <w:t>77</w:t>
            </w:r>
          </w:p>
        </w:tc>
        <w:tc>
          <w:tcPr>
            <w:tcW w:w="1247" w:type="dxa"/>
            <w:tcBorders>
              <w:top w:val="nil"/>
              <w:left w:val="nil"/>
              <w:bottom w:val="single" w:sz="8" w:space="0" w:color="auto"/>
              <w:right w:val="double" w:sz="6"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color w:val="000000"/>
                <w:sz w:val="24"/>
                <w:szCs w:val="24"/>
              </w:rPr>
            </w:pPr>
            <w:r w:rsidRPr="007345DF">
              <w:rPr>
                <w:rFonts w:ascii="Times New Roman" w:eastAsia="Times New Roman" w:hAnsi="Times New Roman" w:cs="Times New Roman"/>
                <w:color w:val="000000"/>
                <w:sz w:val="24"/>
                <w:szCs w:val="24"/>
              </w:rPr>
              <w:t>64</w:t>
            </w:r>
          </w:p>
        </w:tc>
      </w:tr>
      <w:tr w:rsidR="007345DF" w:rsidRPr="007345DF" w:rsidTr="007345DF">
        <w:trPr>
          <w:trHeight w:val="330"/>
        </w:trPr>
        <w:tc>
          <w:tcPr>
            <w:tcW w:w="1523" w:type="dxa"/>
            <w:tcBorders>
              <w:top w:val="nil"/>
              <w:left w:val="double" w:sz="6" w:space="0" w:color="auto"/>
              <w:bottom w:val="double" w:sz="6" w:space="0" w:color="auto"/>
              <w:right w:val="single" w:sz="8"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b/>
                <w:bCs/>
                <w:color w:val="000000"/>
                <w:sz w:val="24"/>
                <w:szCs w:val="24"/>
              </w:rPr>
            </w:pPr>
            <w:r w:rsidRPr="007345DF">
              <w:rPr>
                <w:rFonts w:ascii="Times New Roman" w:eastAsia="Times New Roman" w:hAnsi="Times New Roman" w:cs="Times New Roman"/>
                <w:b/>
                <w:bCs/>
                <w:color w:val="000000"/>
                <w:sz w:val="24"/>
                <w:szCs w:val="24"/>
              </w:rPr>
              <w:t>Cornelius</w:t>
            </w:r>
          </w:p>
        </w:tc>
        <w:tc>
          <w:tcPr>
            <w:tcW w:w="854" w:type="dxa"/>
            <w:tcBorders>
              <w:top w:val="nil"/>
              <w:left w:val="nil"/>
              <w:bottom w:val="double" w:sz="6" w:space="0" w:color="auto"/>
              <w:right w:val="single" w:sz="8"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color w:val="000000"/>
                <w:sz w:val="24"/>
                <w:szCs w:val="24"/>
              </w:rPr>
            </w:pPr>
            <w:r w:rsidRPr="007345DF">
              <w:rPr>
                <w:rFonts w:ascii="Times New Roman" w:eastAsia="Times New Roman" w:hAnsi="Times New Roman" w:cs="Times New Roman"/>
                <w:color w:val="000000"/>
                <w:sz w:val="24"/>
                <w:szCs w:val="24"/>
              </w:rPr>
              <w:t>80</w:t>
            </w:r>
          </w:p>
        </w:tc>
        <w:tc>
          <w:tcPr>
            <w:tcW w:w="1287" w:type="dxa"/>
            <w:tcBorders>
              <w:top w:val="nil"/>
              <w:left w:val="nil"/>
              <w:bottom w:val="double" w:sz="6" w:space="0" w:color="auto"/>
              <w:right w:val="single" w:sz="8"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color w:val="000000"/>
                <w:sz w:val="24"/>
                <w:szCs w:val="24"/>
              </w:rPr>
            </w:pPr>
            <w:r w:rsidRPr="007345DF">
              <w:rPr>
                <w:rFonts w:ascii="Times New Roman" w:eastAsia="Times New Roman" w:hAnsi="Times New Roman" w:cs="Times New Roman"/>
                <w:color w:val="000000"/>
                <w:sz w:val="24"/>
                <w:szCs w:val="24"/>
              </w:rPr>
              <w:t>83</w:t>
            </w:r>
          </w:p>
        </w:tc>
        <w:tc>
          <w:tcPr>
            <w:tcW w:w="1149" w:type="dxa"/>
            <w:tcBorders>
              <w:top w:val="nil"/>
              <w:left w:val="nil"/>
              <w:bottom w:val="double" w:sz="6" w:space="0" w:color="auto"/>
              <w:right w:val="single" w:sz="8"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color w:val="000000"/>
                <w:sz w:val="24"/>
                <w:szCs w:val="24"/>
              </w:rPr>
            </w:pPr>
            <w:r w:rsidRPr="007345DF">
              <w:rPr>
                <w:rFonts w:ascii="Times New Roman" w:eastAsia="Times New Roman" w:hAnsi="Times New Roman" w:cs="Times New Roman"/>
                <w:color w:val="000000"/>
                <w:sz w:val="24"/>
                <w:szCs w:val="24"/>
              </w:rPr>
              <w:t>90</w:t>
            </w:r>
          </w:p>
        </w:tc>
        <w:tc>
          <w:tcPr>
            <w:tcW w:w="1247" w:type="dxa"/>
            <w:tcBorders>
              <w:top w:val="nil"/>
              <w:left w:val="nil"/>
              <w:bottom w:val="double" w:sz="6" w:space="0" w:color="auto"/>
              <w:right w:val="double" w:sz="6" w:space="0" w:color="auto"/>
            </w:tcBorders>
            <w:shd w:val="clear" w:color="auto" w:fill="auto"/>
            <w:noWrap/>
            <w:vAlign w:val="bottom"/>
            <w:hideMark/>
          </w:tcPr>
          <w:p w:rsidR="007345DF" w:rsidRPr="007345DF" w:rsidRDefault="007345DF" w:rsidP="007345DF">
            <w:pPr>
              <w:spacing w:after="0" w:line="240" w:lineRule="auto"/>
              <w:jc w:val="center"/>
              <w:rPr>
                <w:rFonts w:ascii="Times New Roman" w:eastAsia="Times New Roman" w:hAnsi="Times New Roman" w:cs="Times New Roman"/>
                <w:color w:val="000000"/>
                <w:sz w:val="24"/>
                <w:szCs w:val="24"/>
              </w:rPr>
            </w:pPr>
            <w:r w:rsidRPr="007345DF">
              <w:rPr>
                <w:rFonts w:ascii="Times New Roman" w:eastAsia="Times New Roman" w:hAnsi="Times New Roman" w:cs="Times New Roman"/>
                <w:color w:val="000000"/>
                <w:sz w:val="24"/>
                <w:szCs w:val="24"/>
              </w:rPr>
              <w:t>83</w:t>
            </w:r>
          </w:p>
        </w:tc>
      </w:tr>
    </w:tbl>
    <w:p w:rsidR="007345DF" w:rsidRDefault="00F06643" w:rsidP="007345DF">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-93980</wp:posOffset>
            </wp:positionH>
            <wp:positionV relativeFrom="paragraph">
              <wp:posOffset>372745</wp:posOffset>
            </wp:positionV>
            <wp:extent cx="5398135" cy="2431415"/>
            <wp:effectExtent l="19050" t="0" r="12065" b="698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7345DF" w:rsidRDefault="007345DF" w:rsidP="00BB4F6D">
      <w:pPr>
        <w:spacing w:line="480" w:lineRule="auto"/>
        <w:ind w:firstLine="720"/>
        <w:rPr>
          <w:rFonts w:ascii="Times New Roman" w:hAnsi="Times New Roman" w:cs="Times New Roman"/>
          <w:sz w:val="24"/>
          <w:szCs w:val="24"/>
        </w:rPr>
      </w:pPr>
    </w:p>
    <w:p w:rsidR="007345DF" w:rsidRDefault="007345DF" w:rsidP="00BB4F6D">
      <w:pPr>
        <w:spacing w:line="480" w:lineRule="auto"/>
        <w:ind w:firstLine="720"/>
        <w:rPr>
          <w:rFonts w:ascii="Times New Roman" w:hAnsi="Times New Roman" w:cs="Times New Roman"/>
          <w:sz w:val="24"/>
          <w:szCs w:val="24"/>
        </w:rPr>
      </w:pPr>
    </w:p>
    <w:p w:rsidR="007345DF" w:rsidRDefault="007345DF" w:rsidP="00BB4F6D">
      <w:pPr>
        <w:spacing w:line="480" w:lineRule="auto"/>
        <w:ind w:firstLine="720"/>
        <w:rPr>
          <w:rFonts w:ascii="Times New Roman" w:hAnsi="Times New Roman" w:cs="Times New Roman"/>
          <w:sz w:val="24"/>
          <w:szCs w:val="24"/>
        </w:rPr>
      </w:pPr>
    </w:p>
    <w:p w:rsidR="00F06643" w:rsidRDefault="00F06643" w:rsidP="00FA612E">
      <w:pPr>
        <w:spacing w:line="480" w:lineRule="auto"/>
        <w:jc w:val="center"/>
        <w:rPr>
          <w:rFonts w:ascii="Times New Roman" w:hAnsi="Times New Roman" w:cs="Times New Roman"/>
          <w:b/>
          <w:sz w:val="24"/>
          <w:szCs w:val="24"/>
        </w:rPr>
      </w:pPr>
    </w:p>
    <w:p w:rsidR="00F06643" w:rsidRDefault="00F06643" w:rsidP="00FA612E">
      <w:pPr>
        <w:spacing w:line="480" w:lineRule="auto"/>
        <w:jc w:val="center"/>
        <w:rPr>
          <w:rFonts w:ascii="Times New Roman" w:hAnsi="Times New Roman" w:cs="Times New Roman"/>
          <w:b/>
          <w:sz w:val="24"/>
          <w:szCs w:val="24"/>
        </w:rPr>
      </w:pPr>
    </w:p>
    <w:p w:rsidR="00F06643" w:rsidRDefault="00F06643" w:rsidP="00FA612E">
      <w:pPr>
        <w:spacing w:line="480" w:lineRule="auto"/>
        <w:jc w:val="center"/>
        <w:rPr>
          <w:rFonts w:ascii="Times New Roman" w:hAnsi="Times New Roman" w:cs="Times New Roman"/>
          <w:b/>
          <w:sz w:val="24"/>
          <w:szCs w:val="24"/>
        </w:rPr>
      </w:pPr>
    </w:p>
    <w:p w:rsidR="00F06643" w:rsidRDefault="00F06643" w:rsidP="00FA612E">
      <w:pPr>
        <w:spacing w:line="480" w:lineRule="auto"/>
        <w:jc w:val="center"/>
        <w:rPr>
          <w:rFonts w:ascii="Times New Roman" w:hAnsi="Times New Roman" w:cs="Times New Roman"/>
          <w:b/>
          <w:sz w:val="24"/>
          <w:szCs w:val="24"/>
        </w:rPr>
      </w:pPr>
    </w:p>
    <w:p w:rsidR="00F06643" w:rsidRDefault="00A5527B" w:rsidP="00F06643">
      <w:pPr>
        <w:spacing w:line="480" w:lineRule="auto"/>
        <w:jc w:val="center"/>
        <w:rPr>
          <w:rFonts w:ascii="Times New Roman" w:hAnsi="Times New Roman" w:cs="Times New Roman"/>
          <w:b/>
          <w:sz w:val="24"/>
          <w:szCs w:val="24"/>
        </w:rPr>
      </w:pPr>
      <w:r w:rsidRPr="00616FB2">
        <w:rPr>
          <w:rFonts w:ascii="Times New Roman" w:hAnsi="Times New Roman" w:cs="Times New Roman"/>
          <w:b/>
          <w:sz w:val="24"/>
          <w:szCs w:val="24"/>
        </w:rPr>
        <w:lastRenderedPageBreak/>
        <w:t>Political and Geographical Characteristics of the School Attendance Area</w:t>
      </w:r>
    </w:p>
    <w:p w:rsidR="00AB2416" w:rsidRDefault="00874CF8" w:rsidP="00F06643">
      <w:pPr>
        <w:spacing w:line="480" w:lineRule="auto"/>
        <w:ind w:firstLine="720"/>
        <w:rPr>
          <w:rFonts w:ascii="Times New Roman" w:hAnsi="Times New Roman" w:cs="Times New Roman"/>
          <w:sz w:val="24"/>
          <w:szCs w:val="24"/>
        </w:rPr>
      </w:pPr>
      <w:r w:rsidRPr="00874CF8">
        <w:rPr>
          <w:rFonts w:ascii="Times New Roman" w:hAnsi="Times New Roman" w:cs="Times New Roman"/>
          <w:b/>
          <w:sz w:val="24"/>
          <w:szCs w:val="24"/>
        </w:rPr>
        <w:t>(4.A)</w:t>
      </w:r>
      <w:r>
        <w:rPr>
          <w:rFonts w:ascii="Times New Roman" w:hAnsi="Times New Roman" w:cs="Times New Roman"/>
          <w:sz w:val="24"/>
          <w:szCs w:val="24"/>
        </w:rPr>
        <w:t xml:space="preserve"> </w:t>
      </w:r>
      <w:r w:rsidR="00FE35B5" w:rsidRPr="00616FB2">
        <w:rPr>
          <w:rFonts w:ascii="Times New Roman" w:hAnsi="Times New Roman" w:cs="Times New Roman"/>
          <w:sz w:val="24"/>
          <w:szCs w:val="24"/>
        </w:rPr>
        <w:t>The area around the school community is a middle income community with a multicultural, English and non-English speaking population.  The school community is approximately eighty percent Hispanic, nineteen percent African American, one percent White, and less than one percent Asian/Pacific Islander.</w:t>
      </w:r>
    </w:p>
    <w:p w:rsidR="00FA09A4" w:rsidRDefault="0048088A" w:rsidP="00280260">
      <w:pPr>
        <w:spacing w:after="0" w:line="480" w:lineRule="auto"/>
        <w:ind w:firstLine="720"/>
        <w:jc w:val="both"/>
        <w:rPr>
          <w:rFonts w:ascii="Times New Roman" w:hAnsi="Times New Roman" w:cs="Times New Roman"/>
          <w:sz w:val="24"/>
          <w:szCs w:val="24"/>
        </w:rPr>
      </w:pPr>
      <w:r w:rsidRPr="0048088A">
        <w:rPr>
          <w:rFonts w:ascii="Times New Roman" w:hAnsi="Times New Roman" w:cs="Times New Roman"/>
          <w:b/>
          <w:sz w:val="24"/>
          <w:szCs w:val="24"/>
        </w:rPr>
        <w:t>(4.B)</w:t>
      </w:r>
      <w:r w:rsidR="00012C5F" w:rsidRPr="00616FB2">
        <w:rPr>
          <w:rFonts w:ascii="Times New Roman" w:hAnsi="Times New Roman" w:cs="Times New Roman"/>
          <w:sz w:val="24"/>
          <w:szCs w:val="24"/>
        </w:rPr>
        <w:t xml:space="preserve">The PTO meets as needed to discuss issues brought forth by the administration, staff, parents, or community. </w:t>
      </w:r>
      <w:r>
        <w:rPr>
          <w:rFonts w:ascii="Times New Roman" w:hAnsi="Times New Roman" w:cs="Times New Roman"/>
          <w:sz w:val="24"/>
          <w:szCs w:val="24"/>
        </w:rPr>
        <w:t>The current participation of the families is low.  The PTO committee was established last year w</w:t>
      </w:r>
      <w:r w:rsidR="00FA09A4">
        <w:rPr>
          <w:rFonts w:ascii="Times New Roman" w:hAnsi="Times New Roman" w:cs="Times New Roman"/>
          <w:sz w:val="24"/>
          <w:szCs w:val="24"/>
        </w:rPr>
        <w:t xml:space="preserve">ith 30 members but with only 3-4 active members. </w:t>
      </w:r>
      <w:r w:rsidR="00012C5F" w:rsidRPr="00616FB2">
        <w:rPr>
          <w:rFonts w:ascii="Times New Roman" w:hAnsi="Times New Roman" w:cs="Times New Roman"/>
          <w:sz w:val="24"/>
          <w:szCs w:val="24"/>
        </w:rPr>
        <w:t xml:space="preserve">Some topics </w:t>
      </w:r>
      <w:r w:rsidR="002B7988" w:rsidRPr="00616FB2">
        <w:rPr>
          <w:rFonts w:ascii="Times New Roman" w:hAnsi="Times New Roman" w:cs="Times New Roman"/>
          <w:sz w:val="24"/>
          <w:szCs w:val="24"/>
        </w:rPr>
        <w:t>addressed during the meetings are</w:t>
      </w:r>
      <w:r w:rsidR="00012C5F" w:rsidRPr="00616FB2">
        <w:rPr>
          <w:rFonts w:ascii="Times New Roman" w:hAnsi="Times New Roman" w:cs="Times New Roman"/>
          <w:sz w:val="24"/>
          <w:szCs w:val="24"/>
        </w:rPr>
        <w:t xml:space="preserve"> budgeting,</w:t>
      </w:r>
      <w:r w:rsidR="002B7988" w:rsidRPr="00616FB2">
        <w:rPr>
          <w:rFonts w:ascii="Times New Roman" w:hAnsi="Times New Roman" w:cs="Times New Roman"/>
          <w:sz w:val="24"/>
          <w:szCs w:val="24"/>
        </w:rPr>
        <w:t xml:space="preserve"> fundraising, school theme events,</w:t>
      </w:r>
      <w:r w:rsidR="00012C5F" w:rsidRPr="00616FB2">
        <w:rPr>
          <w:rFonts w:ascii="Times New Roman" w:hAnsi="Times New Roman" w:cs="Times New Roman"/>
          <w:sz w:val="24"/>
          <w:szCs w:val="24"/>
        </w:rPr>
        <w:t xml:space="preserve"> planning, and </w:t>
      </w:r>
      <w:r w:rsidR="00FB5F1D">
        <w:rPr>
          <w:rFonts w:ascii="Times New Roman" w:hAnsi="Times New Roman" w:cs="Times New Roman"/>
          <w:sz w:val="24"/>
          <w:szCs w:val="24"/>
        </w:rPr>
        <w:t xml:space="preserve">school </w:t>
      </w:r>
      <w:r w:rsidR="00012C5F" w:rsidRPr="00616FB2">
        <w:rPr>
          <w:rFonts w:ascii="Times New Roman" w:hAnsi="Times New Roman" w:cs="Times New Roman"/>
          <w:sz w:val="24"/>
          <w:szCs w:val="24"/>
        </w:rPr>
        <w:t>improvements.  Parents are encouraged to se</w:t>
      </w:r>
      <w:r w:rsidR="002B7988" w:rsidRPr="00616FB2">
        <w:rPr>
          <w:rFonts w:ascii="Times New Roman" w:hAnsi="Times New Roman" w:cs="Times New Roman"/>
          <w:sz w:val="24"/>
          <w:szCs w:val="24"/>
        </w:rPr>
        <w:t xml:space="preserve">rve different roles in the </w:t>
      </w:r>
      <w:r w:rsidR="00012C5F" w:rsidRPr="00616FB2">
        <w:rPr>
          <w:rFonts w:ascii="Times New Roman" w:hAnsi="Times New Roman" w:cs="Times New Roman"/>
          <w:sz w:val="24"/>
          <w:szCs w:val="24"/>
        </w:rPr>
        <w:t>committee.</w:t>
      </w:r>
      <w:r w:rsidR="002B7988" w:rsidRPr="00616FB2">
        <w:rPr>
          <w:rFonts w:ascii="Times New Roman" w:hAnsi="Times New Roman" w:cs="Times New Roman"/>
          <w:sz w:val="24"/>
          <w:szCs w:val="24"/>
        </w:rPr>
        <w:t xml:space="preserve"> </w:t>
      </w:r>
    </w:p>
    <w:p w:rsidR="00FA09A4" w:rsidRDefault="00FA09A4" w:rsidP="00280260">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Pr="00FA09A4">
        <w:rPr>
          <w:rFonts w:ascii="Times New Roman" w:hAnsi="Times New Roman" w:cs="Times New Roman"/>
          <w:b/>
          <w:sz w:val="24"/>
          <w:szCs w:val="24"/>
        </w:rPr>
        <w:t>C)</w:t>
      </w:r>
      <w:r>
        <w:rPr>
          <w:rFonts w:ascii="Times New Roman" w:hAnsi="Times New Roman" w:cs="Times New Roman"/>
          <w:sz w:val="24"/>
          <w:szCs w:val="24"/>
        </w:rPr>
        <w:t xml:space="preserve"> </w:t>
      </w:r>
      <w:r w:rsidR="002B7988" w:rsidRPr="00616FB2">
        <w:rPr>
          <w:rFonts w:ascii="Times New Roman" w:hAnsi="Times New Roman" w:cs="Times New Roman"/>
          <w:sz w:val="24"/>
          <w:szCs w:val="24"/>
        </w:rPr>
        <w:t>The PTO is composed of a president,</w:t>
      </w:r>
      <w:r w:rsidR="00FB5F1D">
        <w:rPr>
          <w:rFonts w:ascii="Times New Roman" w:hAnsi="Times New Roman" w:cs="Times New Roman"/>
          <w:sz w:val="24"/>
          <w:szCs w:val="24"/>
        </w:rPr>
        <w:t xml:space="preserve"> vice-president, treasurer, </w:t>
      </w:r>
      <w:r w:rsidR="002B7988" w:rsidRPr="00616FB2">
        <w:rPr>
          <w:rFonts w:ascii="Times New Roman" w:hAnsi="Times New Roman" w:cs="Times New Roman"/>
          <w:sz w:val="24"/>
          <w:szCs w:val="24"/>
        </w:rPr>
        <w:t>secretary</w:t>
      </w:r>
      <w:r w:rsidR="00FB5F1D">
        <w:rPr>
          <w:rFonts w:ascii="Times New Roman" w:hAnsi="Times New Roman" w:cs="Times New Roman"/>
          <w:sz w:val="24"/>
          <w:szCs w:val="24"/>
        </w:rPr>
        <w:t>, and a historian</w:t>
      </w:r>
      <w:r w:rsidR="002B7988" w:rsidRPr="00616FB2">
        <w:rPr>
          <w:rFonts w:ascii="Times New Roman" w:hAnsi="Times New Roman" w:cs="Times New Roman"/>
          <w:sz w:val="24"/>
          <w:szCs w:val="24"/>
        </w:rPr>
        <w:t xml:space="preserve">.  The members are elected by the parents.  Parents have an opportunity to learn about the school standards, best practices, parental involvement days, teacher and parent conferences, and through the campus newsletters. </w:t>
      </w:r>
      <w:r w:rsidR="00FB5F1D">
        <w:rPr>
          <w:rFonts w:ascii="Times New Roman" w:hAnsi="Times New Roman" w:cs="Times New Roman"/>
          <w:sz w:val="24"/>
          <w:szCs w:val="24"/>
        </w:rPr>
        <w:t>The PTO has organized fundraisers such as the Magic Show, participated in events such as field day, thanksgiving baskets for the people in need, etc.</w:t>
      </w:r>
    </w:p>
    <w:p w:rsidR="00FB5F1D" w:rsidRDefault="00FA09A4" w:rsidP="00280260">
      <w:pPr>
        <w:spacing w:after="0" w:line="480" w:lineRule="auto"/>
        <w:ind w:firstLine="720"/>
        <w:jc w:val="both"/>
        <w:rPr>
          <w:rFonts w:ascii="Times New Roman" w:hAnsi="Times New Roman" w:cs="Times New Roman"/>
          <w:sz w:val="24"/>
          <w:szCs w:val="24"/>
        </w:rPr>
      </w:pPr>
      <w:r w:rsidRPr="001717FE">
        <w:rPr>
          <w:rFonts w:ascii="Times New Roman" w:hAnsi="Times New Roman" w:cs="Times New Roman"/>
          <w:b/>
          <w:sz w:val="24"/>
          <w:szCs w:val="24"/>
        </w:rPr>
        <w:t>(4.D)</w:t>
      </w:r>
      <w:r>
        <w:rPr>
          <w:rFonts w:ascii="Times New Roman" w:hAnsi="Times New Roman" w:cs="Times New Roman"/>
          <w:sz w:val="24"/>
          <w:szCs w:val="24"/>
        </w:rPr>
        <w:t xml:space="preserve"> There are no significant geographical characteristics that might impact students or families.</w:t>
      </w:r>
      <w:r w:rsidR="00FB5F1D">
        <w:rPr>
          <w:rFonts w:ascii="Times New Roman" w:hAnsi="Times New Roman" w:cs="Times New Roman"/>
          <w:sz w:val="24"/>
          <w:szCs w:val="24"/>
        </w:rPr>
        <w:t xml:space="preserve">  </w:t>
      </w:r>
    </w:p>
    <w:p w:rsidR="002B7988" w:rsidRDefault="002B7988" w:rsidP="00FA612E">
      <w:pPr>
        <w:spacing w:after="0" w:line="480" w:lineRule="auto"/>
        <w:jc w:val="center"/>
        <w:rPr>
          <w:rFonts w:ascii="Times New Roman" w:hAnsi="Times New Roman" w:cs="Times New Roman"/>
          <w:b/>
          <w:sz w:val="24"/>
          <w:szCs w:val="24"/>
        </w:rPr>
      </w:pPr>
      <w:r w:rsidRPr="00280260">
        <w:rPr>
          <w:rFonts w:ascii="Times New Roman" w:hAnsi="Times New Roman" w:cs="Times New Roman"/>
          <w:b/>
          <w:sz w:val="24"/>
          <w:szCs w:val="24"/>
        </w:rPr>
        <w:t>Professional Staff</w:t>
      </w:r>
    </w:p>
    <w:p w:rsidR="00895EBE" w:rsidRPr="00895EBE" w:rsidRDefault="00895EBE" w:rsidP="00895EBE">
      <w:pPr>
        <w:spacing w:after="0" w:line="480" w:lineRule="auto"/>
        <w:ind w:firstLine="720"/>
        <w:rPr>
          <w:rFonts w:ascii="Times New Roman" w:hAnsi="Times New Roman" w:cs="Times New Roman"/>
          <w:sz w:val="24"/>
          <w:szCs w:val="24"/>
        </w:rPr>
      </w:pPr>
      <w:r w:rsidRPr="00FB5F1D">
        <w:rPr>
          <w:rFonts w:ascii="Times New Roman" w:hAnsi="Times New Roman" w:cs="Times New Roman"/>
          <w:b/>
          <w:sz w:val="24"/>
          <w:szCs w:val="24"/>
        </w:rPr>
        <w:t>(5.A)</w:t>
      </w:r>
      <w:r>
        <w:rPr>
          <w:rFonts w:ascii="Times New Roman" w:hAnsi="Times New Roman" w:cs="Times New Roman"/>
          <w:sz w:val="24"/>
          <w:szCs w:val="24"/>
        </w:rPr>
        <w:t xml:space="preserve"> At the district level, the teachers have diverse levels of experience.  The AEIS (Academic Excellence Indicator System) reported the following </w:t>
      </w:r>
      <w:r w:rsidR="00B85682">
        <w:rPr>
          <w:rFonts w:ascii="Times New Roman" w:hAnsi="Times New Roman" w:cs="Times New Roman"/>
          <w:sz w:val="24"/>
          <w:szCs w:val="24"/>
        </w:rPr>
        <w:t>statistics about the teacher’s years of experience in HISD</w:t>
      </w:r>
      <w:r>
        <w:rPr>
          <w:rFonts w:ascii="Times New Roman" w:hAnsi="Times New Roman" w:cs="Times New Roman"/>
          <w:sz w:val="24"/>
          <w:szCs w:val="24"/>
        </w:rPr>
        <w:t>, 4.9%</w:t>
      </w:r>
      <w:r w:rsidR="00B85682">
        <w:rPr>
          <w:rFonts w:ascii="Times New Roman" w:hAnsi="Times New Roman" w:cs="Times New Roman"/>
          <w:sz w:val="24"/>
          <w:szCs w:val="24"/>
        </w:rPr>
        <w:t xml:space="preserve"> are beginning teachers, 27.5% have </w:t>
      </w:r>
      <w:r w:rsidR="00AD4A78">
        <w:rPr>
          <w:rFonts w:ascii="Times New Roman" w:hAnsi="Times New Roman" w:cs="Times New Roman"/>
          <w:sz w:val="24"/>
          <w:szCs w:val="24"/>
        </w:rPr>
        <w:t xml:space="preserve">taught </w:t>
      </w:r>
      <w:r w:rsidR="00B85682">
        <w:rPr>
          <w:rFonts w:ascii="Times New Roman" w:hAnsi="Times New Roman" w:cs="Times New Roman"/>
          <w:sz w:val="24"/>
          <w:szCs w:val="24"/>
        </w:rPr>
        <w:t>1-5 years, 23.2</w:t>
      </w:r>
      <w:r w:rsidR="00FB5F1D">
        <w:rPr>
          <w:rFonts w:ascii="Times New Roman" w:hAnsi="Times New Roman" w:cs="Times New Roman"/>
          <w:sz w:val="24"/>
          <w:szCs w:val="24"/>
        </w:rPr>
        <w:t xml:space="preserve"> </w:t>
      </w:r>
      <w:r w:rsidR="00B85682">
        <w:rPr>
          <w:rFonts w:ascii="Times New Roman" w:hAnsi="Times New Roman" w:cs="Times New Roman"/>
          <w:sz w:val="24"/>
          <w:szCs w:val="24"/>
        </w:rPr>
        <w:t xml:space="preserve">% </w:t>
      </w:r>
      <w:r w:rsidR="00AD4A78">
        <w:rPr>
          <w:rFonts w:ascii="Times New Roman" w:hAnsi="Times New Roman" w:cs="Times New Roman"/>
          <w:sz w:val="24"/>
          <w:szCs w:val="24"/>
        </w:rPr>
        <w:t>have taught  6-10 years</w:t>
      </w:r>
      <w:r w:rsidR="00FB5F1D">
        <w:rPr>
          <w:rFonts w:ascii="Times New Roman" w:hAnsi="Times New Roman" w:cs="Times New Roman"/>
          <w:sz w:val="24"/>
          <w:szCs w:val="24"/>
        </w:rPr>
        <w:t xml:space="preserve">, 24.4 % </w:t>
      </w:r>
      <w:r w:rsidR="00AD4A78">
        <w:rPr>
          <w:rFonts w:ascii="Times New Roman" w:hAnsi="Times New Roman" w:cs="Times New Roman"/>
          <w:sz w:val="24"/>
          <w:szCs w:val="24"/>
        </w:rPr>
        <w:t xml:space="preserve">have taught </w:t>
      </w:r>
      <w:r w:rsidR="00FB5F1D">
        <w:rPr>
          <w:rFonts w:ascii="Times New Roman" w:hAnsi="Times New Roman" w:cs="Times New Roman"/>
          <w:sz w:val="24"/>
          <w:szCs w:val="24"/>
        </w:rPr>
        <w:t xml:space="preserve">11-20 years, and 20% </w:t>
      </w:r>
      <w:r w:rsidR="00AD4A78">
        <w:rPr>
          <w:rFonts w:ascii="Times New Roman" w:hAnsi="Times New Roman" w:cs="Times New Roman"/>
          <w:sz w:val="24"/>
          <w:szCs w:val="24"/>
        </w:rPr>
        <w:t xml:space="preserve">have taught </w:t>
      </w:r>
      <w:r w:rsidR="00FB5F1D">
        <w:rPr>
          <w:rFonts w:ascii="Times New Roman" w:hAnsi="Times New Roman" w:cs="Times New Roman"/>
          <w:sz w:val="24"/>
          <w:szCs w:val="24"/>
        </w:rPr>
        <w:t>over 20 years.</w:t>
      </w:r>
      <w:r w:rsidR="00AD4A78">
        <w:rPr>
          <w:rFonts w:ascii="Times New Roman" w:hAnsi="Times New Roman" w:cs="Times New Roman"/>
          <w:sz w:val="24"/>
          <w:szCs w:val="24"/>
        </w:rPr>
        <w:t xml:space="preserve">  The teaching staff consists of 45.2% African American, 42.1% Hispanic, </w:t>
      </w:r>
      <w:proofErr w:type="gramStart"/>
      <w:r w:rsidR="00AD4A78">
        <w:rPr>
          <w:rFonts w:ascii="Times New Roman" w:hAnsi="Times New Roman" w:cs="Times New Roman"/>
          <w:sz w:val="24"/>
          <w:szCs w:val="24"/>
        </w:rPr>
        <w:t>10.5</w:t>
      </w:r>
      <w:proofErr w:type="gramEnd"/>
      <w:r w:rsidR="00AD4A78">
        <w:rPr>
          <w:rFonts w:ascii="Times New Roman" w:hAnsi="Times New Roman" w:cs="Times New Roman"/>
          <w:sz w:val="24"/>
          <w:szCs w:val="24"/>
        </w:rPr>
        <w:t xml:space="preserve"> % White, and 2.1 </w:t>
      </w:r>
      <w:r w:rsidR="00AD4A78">
        <w:rPr>
          <w:rFonts w:ascii="Times New Roman" w:hAnsi="Times New Roman" w:cs="Times New Roman"/>
          <w:sz w:val="24"/>
          <w:szCs w:val="24"/>
        </w:rPr>
        <w:lastRenderedPageBreak/>
        <w:t xml:space="preserve">% Asian. </w:t>
      </w:r>
      <w:r w:rsidR="00BA2A11">
        <w:rPr>
          <w:rFonts w:ascii="Times New Roman" w:hAnsi="Times New Roman" w:cs="Times New Roman"/>
          <w:sz w:val="24"/>
          <w:szCs w:val="24"/>
        </w:rPr>
        <w:t xml:space="preserve"> Other statistics indicate that 0.6% of the teachers do not have a degree, 68.3% have a bachelor degree, 29.3% have a Master degree, and 1.9% </w:t>
      </w:r>
      <w:proofErr w:type="gramStart"/>
      <w:r w:rsidR="00BA2A11">
        <w:rPr>
          <w:rFonts w:ascii="Times New Roman" w:hAnsi="Times New Roman" w:cs="Times New Roman"/>
          <w:sz w:val="24"/>
          <w:szCs w:val="24"/>
        </w:rPr>
        <w:t>have</w:t>
      </w:r>
      <w:proofErr w:type="gramEnd"/>
      <w:r w:rsidR="00BA2A11">
        <w:rPr>
          <w:rFonts w:ascii="Times New Roman" w:hAnsi="Times New Roman" w:cs="Times New Roman"/>
          <w:sz w:val="24"/>
          <w:szCs w:val="24"/>
        </w:rPr>
        <w:t xml:space="preserve"> a Doctorate degree.</w:t>
      </w:r>
    </w:p>
    <w:p w:rsidR="00A50697" w:rsidRDefault="00EC6911" w:rsidP="00A50697">
      <w:pPr>
        <w:spacing w:line="480" w:lineRule="auto"/>
        <w:ind w:firstLine="720"/>
        <w:rPr>
          <w:rFonts w:ascii="Times New Roman" w:hAnsi="Times New Roman" w:cs="Times New Roman"/>
          <w:smallCaps/>
          <w:sz w:val="24"/>
          <w:szCs w:val="24"/>
        </w:rPr>
      </w:pPr>
      <w:r w:rsidRPr="00BA2A11">
        <w:rPr>
          <w:rFonts w:ascii="Times New Roman" w:hAnsi="Times New Roman" w:cs="Times New Roman"/>
          <w:b/>
          <w:sz w:val="24"/>
          <w:szCs w:val="24"/>
        </w:rPr>
        <w:t>(5.B)</w:t>
      </w:r>
      <w:r w:rsidR="00AD4A78" w:rsidRPr="00BA2A11">
        <w:rPr>
          <w:rFonts w:ascii="Times New Roman" w:hAnsi="Times New Roman" w:cs="Times New Roman"/>
          <w:sz w:val="24"/>
          <w:szCs w:val="24"/>
        </w:rPr>
        <w:t xml:space="preserve"> At Cornelius Elementary</w:t>
      </w:r>
      <w:r w:rsidRPr="00BA2A11">
        <w:rPr>
          <w:rFonts w:ascii="Times New Roman" w:hAnsi="Times New Roman" w:cs="Times New Roman"/>
          <w:sz w:val="24"/>
          <w:szCs w:val="24"/>
        </w:rPr>
        <w:t xml:space="preserve"> teaching staff is 12 % White, 42%</w:t>
      </w:r>
      <w:r w:rsidR="00382A0C" w:rsidRPr="00BA2A11">
        <w:rPr>
          <w:rFonts w:ascii="Times New Roman" w:hAnsi="Times New Roman" w:cs="Times New Roman"/>
          <w:sz w:val="24"/>
          <w:szCs w:val="24"/>
        </w:rPr>
        <w:t xml:space="preserve"> pe</w:t>
      </w:r>
      <w:r w:rsidRPr="00BA2A11">
        <w:rPr>
          <w:rFonts w:ascii="Times New Roman" w:hAnsi="Times New Roman" w:cs="Times New Roman"/>
          <w:sz w:val="24"/>
          <w:szCs w:val="24"/>
        </w:rPr>
        <w:t>rcent African American, 42%</w:t>
      </w:r>
      <w:r w:rsidR="00382A0C" w:rsidRPr="00BA2A11">
        <w:rPr>
          <w:rFonts w:ascii="Times New Roman" w:hAnsi="Times New Roman" w:cs="Times New Roman"/>
          <w:sz w:val="24"/>
          <w:szCs w:val="24"/>
        </w:rPr>
        <w:t xml:space="preserve"> </w:t>
      </w:r>
      <w:r w:rsidRPr="00BA2A11">
        <w:rPr>
          <w:rFonts w:ascii="Times New Roman" w:hAnsi="Times New Roman" w:cs="Times New Roman"/>
          <w:sz w:val="24"/>
          <w:szCs w:val="24"/>
        </w:rPr>
        <w:t xml:space="preserve">percent Hispanic and 2% Asian-American. 32% </w:t>
      </w:r>
      <w:r w:rsidR="00382A0C" w:rsidRPr="00BA2A11">
        <w:rPr>
          <w:rFonts w:ascii="Times New Roman" w:hAnsi="Times New Roman" w:cs="Times New Roman"/>
          <w:sz w:val="24"/>
          <w:szCs w:val="24"/>
        </w:rPr>
        <w:t xml:space="preserve">hold Master’s degrees, </w:t>
      </w:r>
      <w:r w:rsidRPr="00BA2A11">
        <w:rPr>
          <w:rFonts w:ascii="Times New Roman" w:hAnsi="Times New Roman" w:cs="Times New Roman"/>
          <w:sz w:val="24"/>
          <w:szCs w:val="24"/>
        </w:rPr>
        <w:t>33%</w:t>
      </w:r>
      <w:r w:rsidR="00382A0C" w:rsidRPr="00BA2A11">
        <w:rPr>
          <w:rFonts w:ascii="Times New Roman" w:hAnsi="Times New Roman" w:cs="Times New Roman"/>
          <w:sz w:val="24"/>
          <w:szCs w:val="24"/>
        </w:rPr>
        <w:t xml:space="preserve"> have taught </w:t>
      </w:r>
      <w:r w:rsidR="00BA2A11">
        <w:rPr>
          <w:rFonts w:ascii="Times New Roman" w:hAnsi="Times New Roman" w:cs="Times New Roman"/>
          <w:sz w:val="24"/>
          <w:szCs w:val="24"/>
        </w:rPr>
        <w:t>11</w:t>
      </w:r>
      <w:r w:rsidR="00382A0C" w:rsidRPr="00BA2A11">
        <w:rPr>
          <w:rFonts w:ascii="Times New Roman" w:hAnsi="Times New Roman" w:cs="Times New Roman"/>
          <w:sz w:val="24"/>
          <w:szCs w:val="24"/>
        </w:rPr>
        <w:t xml:space="preserve"> or more years, </w:t>
      </w:r>
      <w:r w:rsidRPr="00BA2A11">
        <w:rPr>
          <w:rFonts w:ascii="Times New Roman" w:hAnsi="Times New Roman" w:cs="Times New Roman"/>
          <w:sz w:val="24"/>
          <w:szCs w:val="24"/>
        </w:rPr>
        <w:t>18%</w:t>
      </w:r>
      <w:r w:rsidR="00382A0C" w:rsidRPr="00BA2A11">
        <w:rPr>
          <w:rFonts w:ascii="Times New Roman" w:hAnsi="Times New Roman" w:cs="Times New Roman"/>
          <w:sz w:val="24"/>
          <w:szCs w:val="24"/>
        </w:rPr>
        <w:t xml:space="preserve"> have taught </w:t>
      </w:r>
      <w:r w:rsidR="00BA2A11">
        <w:rPr>
          <w:rFonts w:ascii="Times New Roman" w:hAnsi="Times New Roman" w:cs="Times New Roman"/>
          <w:sz w:val="24"/>
          <w:szCs w:val="24"/>
        </w:rPr>
        <w:t>6-10</w:t>
      </w:r>
      <w:r w:rsidR="00382A0C" w:rsidRPr="00BA2A11">
        <w:rPr>
          <w:rFonts w:ascii="Times New Roman" w:hAnsi="Times New Roman" w:cs="Times New Roman"/>
          <w:sz w:val="24"/>
          <w:szCs w:val="24"/>
        </w:rPr>
        <w:t xml:space="preserve"> years, and </w:t>
      </w:r>
      <w:r w:rsidRPr="00BA2A11">
        <w:rPr>
          <w:rFonts w:ascii="Times New Roman" w:hAnsi="Times New Roman" w:cs="Times New Roman"/>
          <w:sz w:val="24"/>
          <w:szCs w:val="24"/>
        </w:rPr>
        <w:t>49%</w:t>
      </w:r>
      <w:r w:rsidR="00382A0C" w:rsidRPr="00BA2A11">
        <w:rPr>
          <w:rFonts w:ascii="Times New Roman" w:hAnsi="Times New Roman" w:cs="Times New Roman"/>
          <w:sz w:val="24"/>
          <w:szCs w:val="24"/>
        </w:rPr>
        <w:t xml:space="preserve"> have taught </w:t>
      </w:r>
      <w:r w:rsidR="00BA2A11">
        <w:rPr>
          <w:rFonts w:ascii="Times New Roman" w:hAnsi="Times New Roman" w:cs="Times New Roman"/>
          <w:sz w:val="24"/>
          <w:szCs w:val="24"/>
        </w:rPr>
        <w:t>5</w:t>
      </w:r>
      <w:r w:rsidR="00382A0C" w:rsidRPr="00BA2A11">
        <w:rPr>
          <w:rFonts w:ascii="Times New Roman" w:hAnsi="Times New Roman" w:cs="Times New Roman"/>
          <w:sz w:val="24"/>
          <w:szCs w:val="24"/>
        </w:rPr>
        <w:t xml:space="preserve"> or </w:t>
      </w:r>
      <w:proofErr w:type="gramStart"/>
      <w:r w:rsidR="00382A0C" w:rsidRPr="00BA2A11">
        <w:rPr>
          <w:rFonts w:ascii="Times New Roman" w:hAnsi="Times New Roman" w:cs="Times New Roman"/>
          <w:sz w:val="24"/>
          <w:szCs w:val="24"/>
        </w:rPr>
        <w:t>less</w:t>
      </w:r>
      <w:proofErr w:type="gramEnd"/>
      <w:r w:rsidR="00382A0C" w:rsidRPr="00BA2A11">
        <w:rPr>
          <w:rFonts w:ascii="Times New Roman" w:hAnsi="Times New Roman" w:cs="Times New Roman"/>
          <w:sz w:val="24"/>
          <w:szCs w:val="24"/>
        </w:rPr>
        <w:t xml:space="preserve"> years.   The current student/teacher ratio is 25:1</w:t>
      </w:r>
      <w:r w:rsidR="00382A0C" w:rsidRPr="00BA2A11">
        <w:rPr>
          <w:rFonts w:ascii="Times New Roman" w:hAnsi="Times New Roman" w:cs="Times New Roman"/>
          <w:smallCaps/>
          <w:sz w:val="24"/>
          <w:szCs w:val="24"/>
        </w:rPr>
        <w:t>.</w:t>
      </w:r>
      <w:r w:rsidR="00AD4A78" w:rsidRPr="00BA2A11">
        <w:rPr>
          <w:rFonts w:ascii="Times New Roman" w:hAnsi="Times New Roman" w:cs="Times New Roman"/>
          <w:smallCaps/>
          <w:sz w:val="24"/>
          <w:szCs w:val="24"/>
        </w:rPr>
        <w:t xml:space="preserve">  </w:t>
      </w:r>
    </w:p>
    <w:p w:rsidR="00874CF8" w:rsidRPr="00A50697" w:rsidRDefault="00874CF8" w:rsidP="00A50697">
      <w:pPr>
        <w:spacing w:line="480" w:lineRule="auto"/>
        <w:ind w:firstLine="720"/>
        <w:rPr>
          <w:rFonts w:ascii="Times New Roman" w:hAnsi="Times New Roman" w:cs="Times New Roman"/>
          <w:sz w:val="24"/>
          <w:szCs w:val="24"/>
        </w:rPr>
      </w:pPr>
      <w:r w:rsidRPr="00A50697">
        <w:rPr>
          <w:rFonts w:ascii="Times New Roman" w:hAnsi="Times New Roman" w:cs="Times New Roman"/>
          <w:b/>
          <w:sz w:val="24"/>
          <w:szCs w:val="24"/>
        </w:rPr>
        <w:t>(5.C)</w:t>
      </w:r>
      <w:r w:rsidRPr="00A50697">
        <w:rPr>
          <w:rFonts w:ascii="Times New Roman" w:hAnsi="Times New Roman" w:cs="Times New Roman"/>
          <w:sz w:val="24"/>
          <w:szCs w:val="24"/>
        </w:rPr>
        <w:t xml:space="preserve">  Below narrative graph compares both groups by experience and ethnicity, Cornelius vs. HISD.</w:t>
      </w:r>
    </w:p>
    <w:tbl>
      <w:tblPr>
        <w:tblW w:w="3920" w:type="dxa"/>
        <w:tblInd w:w="85" w:type="dxa"/>
        <w:tblLook w:val="04A0"/>
      </w:tblPr>
      <w:tblGrid>
        <w:gridCol w:w="1860"/>
        <w:gridCol w:w="1100"/>
        <w:gridCol w:w="960"/>
      </w:tblGrid>
      <w:tr w:rsidR="00874CF8" w:rsidRPr="00874CF8" w:rsidTr="00874CF8">
        <w:trPr>
          <w:trHeight w:val="630"/>
        </w:trPr>
        <w:tc>
          <w:tcPr>
            <w:tcW w:w="1860" w:type="dxa"/>
            <w:tcBorders>
              <w:top w:val="double" w:sz="6" w:space="0" w:color="auto"/>
              <w:left w:val="double" w:sz="6" w:space="0" w:color="auto"/>
              <w:bottom w:val="single" w:sz="8" w:space="0" w:color="auto"/>
              <w:right w:val="single" w:sz="8" w:space="0" w:color="auto"/>
            </w:tcBorders>
            <w:shd w:val="clear" w:color="000000" w:fill="B2A1C7"/>
            <w:vAlign w:val="bottom"/>
            <w:hideMark/>
          </w:tcPr>
          <w:p w:rsidR="00874CF8" w:rsidRPr="00874CF8" w:rsidRDefault="00874CF8" w:rsidP="00874CF8">
            <w:pPr>
              <w:spacing w:after="0" w:line="240" w:lineRule="auto"/>
              <w:jc w:val="center"/>
              <w:rPr>
                <w:rFonts w:ascii="Calibri" w:eastAsia="Times New Roman" w:hAnsi="Calibri" w:cs="Times New Roman"/>
                <w:b/>
                <w:bCs/>
                <w:color w:val="000000"/>
              </w:rPr>
            </w:pPr>
            <w:r w:rsidRPr="00874CF8">
              <w:rPr>
                <w:rFonts w:ascii="Calibri" w:eastAsia="Times New Roman" w:hAnsi="Calibri" w:cs="Times New Roman"/>
                <w:b/>
                <w:bCs/>
                <w:color w:val="000000"/>
              </w:rPr>
              <w:t>Teachers by Years of Experience</w:t>
            </w:r>
          </w:p>
        </w:tc>
        <w:tc>
          <w:tcPr>
            <w:tcW w:w="1100" w:type="dxa"/>
            <w:tcBorders>
              <w:top w:val="double" w:sz="6" w:space="0" w:color="auto"/>
              <w:left w:val="nil"/>
              <w:bottom w:val="single" w:sz="8" w:space="0" w:color="auto"/>
              <w:right w:val="single" w:sz="8" w:space="0" w:color="auto"/>
            </w:tcBorders>
            <w:shd w:val="clear" w:color="000000" w:fill="B2A1C7"/>
            <w:noWrap/>
            <w:vAlign w:val="bottom"/>
            <w:hideMark/>
          </w:tcPr>
          <w:p w:rsidR="00874CF8" w:rsidRPr="00874CF8" w:rsidRDefault="00874CF8" w:rsidP="00874CF8">
            <w:pPr>
              <w:spacing w:after="0" w:line="240" w:lineRule="auto"/>
              <w:jc w:val="center"/>
              <w:rPr>
                <w:rFonts w:ascii="Calibri" w:eastAsia="Times New Roman" w:hAnsi="Calibri" w:cs="Times New Roman"/>
                <w:b/>
                <w:bCs/>
                <w:color w:val="000000"/>
              </w:rPr>
            </w:pPr>
            <w:r w:rsidRPr="00874CF8">
              <w:rPr>
                <w:rFonts w:ascii="Calibri" w:eastAsia="Times New Roman" w:hAnsi="Calibri" w:cs="Times New Roman"/>
                <w:b/>
                <w:bCs/>
                <w:color w:val="000000"/>
              </w:rPr>
              <w:t>Cornelius</w:t>
            </w:r>
          </w:p>
        </w:tc>
        <w:tc>
          <w:tcPr>
            <w:tcW w:w="960" w:type="dxa"/>
            <w:tcBorders>
              <w:top w:val="double" w:sz="6" w:space="0" w:color="auto"/>
              <w:left w:val="nil"/>
              <w:bottom w:val="single" w:sz="8" w:space="0" w:color="auto"/>
              <w:right w:val="double" w:sz="6" w:space="0" w:color="auto"/>
            </w:tcBorders>
            <w:shd w:val="clear" w:color="000000" w:fill="B2A1C7"/>
            <w:noWrap/>
            <w:vAlign w:val="bottom"/>
            <w:hideMark/>
          </w:tcPr>
          <w:p w:rsidR="00874CF8" w:rsidRPr="00874CF8" w:rsidRDefault="00874CF8" w:rsidP="00874CF8">
            <w:pPr>
              <w:spacing w:after="0" w:line="240" w:lineRule="auto"/>
              <w:jc w:val="center"/>
              <w:rPr>
                <w:rFonts w:ascii="Calibri" w:eastAsia="Times New Roman" w:hAnsi="Calibri" w:cs="Times New Roman"/>
                <w:b/>
                <w:bCs/>
                <w:color w:val="000000"/>
              </w:rPr>
            </w:pPr>
            <w:r w:rsidRPr="00874CF8">
              <w:rPr>
                <w:rFonts w:ascii="Calibri" w:eastAsia="Times New Roman" w:hAnsi="Calibri" w:cs="Times New Roman"/>
                <w:b/>
                <w:bCs/>
                <w:color w:val="000000"/>
              </w:rPr>
              <w:t>HISD</w:t>
            </w:r>
          </w:p>
        </w:tc>
      </w:tr>
      <w:tr w:rsidR="00874CF8" w:rsidRPr="00874CF8" w:rsidTr="00874CF8">
        <w:trPr>
          <w:trHeight w:val="315"/>
        </w:trPr>
        <w:tc>
          <w:tcPr>
            <w:tcW w:w="1860" w:type="dxa"/>
            <w:tcBorders>
              <w:top w:val="nil"/>
              <w:left w:val="double" w:sz="6" w:space="0" w:color="auto"/>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Beginning Teachers</w:t>
            </w:r>
          </w:p>
        </w:tc>
        <w:tc>
          <w:tcPr>
            <w:tcW w:w="1100" w:type="dxa"/>
            <w:tcBorders>
              <w:top w:val="nil"/>
              <w:left w:val="nil"/>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4.5</w:t>
            </w:r>
          </w:p>
        </w:tc>
        <w:tc>
          <w:tcPr>
            <w:tcW w:w="960" w:type="dxa"/>
            <w:tcBorders>
              <w:top w:val="nil"/>
              <w:left w:val="nil"/>
              <w:bottom w:val="single" w:sz="8" w:space="0" w:color="auto"/>
              <w:right w:val="double" w:sz="6"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4.9</w:t>
            </w:r>
          </w:p>
        </w:tc>
      </w:tr>
      <w:tr w:rsidR="00874CF8" w:rsidRPr="00874CF8" w:rsidTr="00874CF8">
        <w:trPr>
          <w:trHeight w:val="315"/>
        </w:trPr>
        <w:tc>
          <w:tcPr>
            <w:tcW w:w="1860" w:type="dxa"/>
            <w:tcBorders>
              <w:top w:val="nil"/>
              <w:left w:val="double" w:sz="6" w:space="0" w:color="auto"/>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1-5 years</w:t>
            </w:r>
          </w:p>
        </w:tc>
        <w:tc>
          <w:tcPr>
            <w:tcW w:w="1100" w:type="dxa"/>
            <w:tcBorders>
              <w:top w:val="nil"/>
              <w:left w:val="nil"/>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32</w:t>
            </w:r>
          </w:p>
        </w:tc>
        <w:tc>
          <w:tcPr>
            <w:tcW w:w="960" w:type="dxa"/>
            <w:tcBorders>
              <w:top w:val="nil"/>
              <w:left w:val="nil"/>
              <w:bottom w:val="single" w:sz="8" w:space="0" w:color="auto"/>
              <w:right w:val="double" w:sz="6"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27.5</w:t>
            </w:r>
          </w:p>
        </w:tc>
      </w:tr>
      <w:tr w:rsidR="00874CF8" w:rsidRPr="00874CF8" w:rsidTr="00874CF8">
        <w:trPr>
          <w:trHeight w:val="315"/>
        </w:trPr>
        <w:tc>
          <w:tcPr>
            <w:tcW w:w="1860" w:type="dxa"/>
            <w:tcBorders>
              <w:top w:val="nil"/>
              <w:left w:val="double" w:sz="6" w:space="0" w:color="auto"/>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6-10 years</w:t>
            </w:r>
          </w:p>
        </w:tc>
        <w:tc>
          <w:tcPr>
            <w:tcW w:w="1100" w:type="dxa"/>
            <w:tcBorders>
              <w:top w:val="nil"/>
              <w:left w:val="nil"/>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24.1</w:t>
            </w:r>
          </w:p>
        </w:tc>
        <w:tc>
          <w:tcPr>
            <w:tcW w:w="960" w:type="dxa"/>
            <w:tcBorders>
              <w:top w:val="nil"/>
              <w:left w:val="nil"/>
              <w:bottom w:val="single" w:sz="8" w:space="0" w:color="auto"/>
              <w:right w:val="double" w:sz="6"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23.2</w:t>
            </w:r>
          </w:p>
        </w:tc>
      </w:tr>
      <w:tr w:rsidR="00874CF8" w:rsidRPr="00874CF8" w:rsidTr="00874CF8">
        <w:trPr>
          <w:trHeight w:val="315"/>
        </w:trPr>
        <w:tc>
          <w:tcPr>
            <w:tcW w:w="1860" w:type="dxa"/>
            <w:tcBorders>
              <w:top w:val="nil"/>
              <w:left w:val="double" w:sz="6" w:space="0" w:color="auto"/>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11-20 years</w:t>
            </w:r>
          </w:p>
        </w:tc>
        <w:tc>
          <w:tcPr>
            <w:tcW w:w="1100" w:type="dxa"/>
            <w:tcBorders>
              <w:top w:val="nil"/>
              <w:left w:val="nil"/>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24.7</w:t>
            </w:r>
          </w:p>
        </w:tc>
        <w:tc>
          <w:tcPr>
            <w:tcW w:w="960" w:type="dxa"/>
            <w:tcBorders>
              <w:top w:val="nil"/>
              <w:left w:val="nil"/>
              <w:bottom w:val="single" w:sz="8" w:space="0" w:color="auto"/>
              <w:right w:val="double" w:sz="6"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24.4</w:t>
            </w:r>
          </w:p>
        </w:tc>
      </w:tr>
      <w:tr w:rsidR="00874CF8" w:rsidRPr="00874CF8" w:rsidTr="00874CF8">
        <w:trPr>
          <w:trHeight w:val="315"/>
        </w:trPr>
        <w:tc>
          <w:tcPr>
            <w:tcW w:w="1860" w:type="dxa"/>
            <w:tcBorders>
              <w:top w:val="nil"/>
              <w:left w:val="double" w:sz="6" w:space="0" w:color="auto"/>
              <w:bottom w:val="double" w:sz="6"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Over 20 years</w:t>
            </w:r>
          </w:p>
        </w:tc>
        <w:tc>
          <w:tcPr>
            <w:tcW w:w="1100" w:type="dxa"/>
            <w:tcBorders>
              <w:top w:val="nil"/>
              <w:left w:val="nil"/>
              <w:bottom w:val="double" w:sz="6" w:space="0" w:color="auto"/>
              <w:right w:val="single" w:sz="8"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14.7</w:t>
            </w:r>
          </w:p>
        </w:tc>
        <w:tc>
          <w:tcPr>
            <w:tcW w:w="960" w:type="dxa"/>
            <w:tcBorders>
              <w:top w:val="nil"/>
              <w:left w:val="nil"/>
              <w:bottom w:val="double" w:sz="6" w:space="0" w:color="auto"/>
              <w:right w:val="double" w:sz="6" w:space="0" w:color="auto"/>
            </w:tcBorders>
            <w:shd w:val="clear" w:color="auto" w:fill="auto"/>
            <w:noWrap/>
            <w:vAlign w:val="bottom"/>
            <w:hideMark/>
          </w:tcPr>
          <w:p w:rsidR="00874CF8" w:rsidRPr="00874CF8" w:rsidRDefault="00874CF8" w:rsidP="00874CF8">
            <w:pPr>
              <w:spacing w:after="0" w:line="240" w:lineRule="auto"/>
              <w:jc w:val="center"/>
              <w:rPr>
                <w:rFonts w:ascii="Calibri" w:eastAsia="Times New Roman" w:hAnsi="Calibri" w:cs="Times New Roman"/>
                <w:color w:val="000000"/>
              </w:rPr>
            </w:pPr>
            <w:r w:rsidRPr="00874CF8">
              <w:rPr>
                <w:rFonts w:ascii="Calibri" w:eastAsia="Times New Roman" w:hAnsi="Calibri" w:cs="Times New Roman"/>
                <w:color w:val="000000"/>
              </w:rPr>
              <w:t>20</w:t>
            </w:r>
          </w:p>
        </w:tc>
      </w:tr>
    </w:tbl>
    <w:p w:rsidR="00874CF8" w:rsidRDefault="00874CF8" w:rsidP="00874CF8">
      <w:pPr>
        <w:rPr>
          <w:b/>
        </w:rPr>
      </w:pPr>
    </w:p>
    <w:p w:rsidR="00874CF8" w:rsidRDefault="00874CF8" w:rsidP="00874CF8">
      <w:pPr>
        <w:rPr>
          <w:b/>
        </w:rPr>
      </w:pPr>
      <w:r w:rsidRPr="00874CF8">
        <w:rPr>
          <w:b/>
          <w:noProof/>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74CF8" w:rsidRDefault="00874CF8" w:rsidP="00874CF8">
      <w:pPr>
        <w:rPr>
          <w:b/>
        </w:rPr>
      </w:pPr>
    </w:p>
    <w:tbl>
      <w:tblPr>
        <w:tblW w:w="5623" w:type="dxa"/>
        <w:tblInd w:w="85" w:type="dxa"/>
        <w:tblLook w:val="04A0"/>
      </w:tblPr>
      <w:tblGrid>
        <w:gridCol w:w="2668"/>
        <w:gridCol w:w="1578"/>
        <w:gridCol w:w="1377"/>
      </w:tblGrid>
      <w:tr w:rsidR="00874CF8" w:rsidRPr="00874CF8" w:rsidTr="00874CF8">
        <w:trPr>
          <w:trHeight w:val="671"/>
        </w:trPr>
        <w:tc>
          <w:tcPr>
            <w:tcW w:w="2668" w:type="dxa"/>
            <w:tcBorders>
              <w:top w:val="double" w:sz="6" w:space="0" w:color="auto"/>
              <w:left w:val="double" w:sz="6" w:space="0" w:color="auto"/>
              <w:bottom w:val="single" w:sz="8" w:space="0" w:color="auto"/>
              <w:right w:val="single" w:sz="8" w:space="0" w:color="auto"/>
            </w:tcBorders>
            <w:shd w:val="clear" w:color="000000" w:fill="93CDDD"/>
            <w:vAlign w:val="bottom"/>
            <w:hideMark/>
          </w:tcPr>
          <w:p w:rsidR="00874CF8" w:rsidRPr="00874CF8" w:rsidRDefault="00874CF8" w:rsidP="00874CF8">
            <w:pPr>
              <w:spacing w:after="0" w:line="240" w:lineRule="auto"/>
              <w:jc w:val="center"/>
              <w:rPr>
                <w:rFonts w:ascii="Calibri" w:eastAsia="Times New Roman" w:hAnsi="Calibri" w:cs="Times New Roman"/>
                <w:b/>
                <w:bCs/>
                <w:color w:val="000000"/>
              </w:rPr>
            </w:pPr>
            <w:r w:rsidRPr="00874CF8">
              <w:rPr>
                <w:rFonts w:ascii="Calibri" w:eastAsia="Times New Roman" w:hAnsi="Calibri" w:cs="Times New Roman"/>
                <w:b/>
                <w:bCs/>
                <w:color w:val="000000"/>
              </w:rPr>
              <w:lastRenderedPageBreak/>
              <w:t>Teachers by Ethnicity</w:t>
            </w:r>
          </w:p>
        </w:tc>
        <w:tc>
          <w:tcPr>
            <w:tcW w:w="1578" w:type="dxa"/>
            <w:tcBorders>
              <w:top w:val="double" w:sz="6" w:space="0" w:color="auto"/>
              <w:left w:val="nil"/>
              <w:bottom w:val="single" w:sz="8" w:space="0" w:color="auto"/>
              <w:right w:val="single" w:sz="8" w:space="0" w:color="auto"/>
            </w:tcBorders>
            <w:shd w:val="clear" w:color="000000" w:fill="93CDDD"/>
            <w:noWrap/>
            <w:vAlign w:val="bottom"/>
            <w:hideMark/>
          </w:tcPr>
          <w:p w:rsidR="00874CF8" w:rsidRPr="00874CF8" w:rsidRDefault="00874CF8" w:rsidP="00874CF8">
            <w:pPr>
              <w:spacing w:after="0" w:line="240" w:lineRule="auto"/>
              <w:jc w:val="center"/>
              <w:rPr>
                <w:rFonts w:ascii="Calibri" w:eastAsia="Times New Roman" w:hAnsi="Calibri" w:cs="Times New Roman"/>
                <w:b/>
                <w:bCs/>
                <w:color w:val="000000"/>
              </w:rPr>
            </w:pPr>
            <w:r w:rsidRPr="00874CF8">
              <w:rPr>
                <w:rFonts w:ascii="Calibri" w:eastAsia="Times New Roman" w:hAnsi="Calibri" w:cs="Times New Roman"/>
                <w:b/>
                <w:bCs/>
                <w:color w:val="000000"/>
              </w:rPr>
              <w:t>Cornelius</w:t>
            </w:r>
          </w:p>
        </w:tc>
        <w:tc>
          <w:tcPr>
            <w:tcW w:w="1377" w:type="dxa"/>
            <w:tcBorders>
              <w:top w:val="double" w:sz="6" w:space="0" w:color="auto"/>
              <w:left w:val="nil"/>
              <w:bottom w:val="single" w:sz="8" w:space="0" w:color="auto"/>
              <w:right w:val="double" w:sz="6" w:space="0" w:color="auto"/>
            </w:tcBorders>
            <w:shd w:val="clear" w:color="000000" w:fill="93CDDD"/>
            <w:noWrap/>
            <w:vAlign w:val="bottom"/>
            <w:hideMark/>
          </w:tcPr>
          <w:p w:rsidR="00874CF8" w:rsidRPr="00874CF8" w:rsidRDefault="00874CF8" w:rsidP="00874CF8">
            <w:pPr>
              <w:spacing w:after="0" w:line="240" w:lineRule="auto"/>
              <w:jc w:val="center"/>
              <w:rPr>
                <w:rFonts w:ascii="Calibri" w:eastAsia="Times New Roman" w:hAnsi="Calibri" w:cs="Times New Roman"/>
                <w:b/>
                <w:bCs/>
                <w:color w:val="000000"/>
              </w:rPr>
            </w:pPr>
            <w:r w:rsidRPr="00874CF8">
              <w:rPr>
                <w:rFonts w:ascii="Calibri" w:eastAsia="Times New Roman" w:hAnsi="Calibri" w:cs="Times New Roman"/>
                <w:b/>
                <w:bCs/>
                <w:color w:val="000000"/>
              </w:rPr>
              <w:t>HISD</w:t>
            </w:r>
          </w:p>
        </w:tc>
      </w:tr>
      <w:tr w:rsidR="00874CF8" w:rsidRPr="00874CF8" w:rsidTr="00874CF8">
        <w:trPr>
          <w:trHeight w:val="336"/>
        </w:trPr>
        <w:tc>
          <w:tcPr>
            <w:tcW w:w="2668" w:type="dxa"/>
            <w:tcBorders>
              <w:top w:val="nil"/>
              <w:left w:val="double" w:sz="6" w:space="0" w:color="auto"/>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African American</w:t>
            </w:r>
          </w:p>
        </w:tc>
        <w:tc>
          <w:tcPr>
            <w:tcW w:w="1578" w:type="dxa"/>
            <w:tcBorders>
              <w:top w:val="nil"/>
              <w:left w:val="nil"/>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10.6</w:t>
            </w:r>
          </w:p>
        </w:tc>
        <w:tc>
          <w:tcPr>
            <w:tcW w:w="1377" w:type="dxa"/>
            <w:tcBorders>
              <w:top w:val="nil"/>
              <w:left w:val="nil"/>
              <w:bottom w:val="single" w:sz="8" w:space="0" w:color="auto"/>
              <w:right w:val="double" w:sz="6"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36.1</w:t>
            </w:r>
          </w:p>
        </w:tc>
      </w:tr>
      <w:tr w:rsidR="00874CF8" w:rsidRPr="00874CF8" w:rsidTr="00874CF8">
        <w:trPr>
          <w:trHeight w:val="336"/>
        </w:trPr>
        <w:tc>
          <w:tcPr>
            <w:tcW w:w="2668" w:type="dxa"/>
            <w:tcBorders>
              <w:top w:val="nil"/>
              <w:left w:val="double" w:sz="6" w:space="0" w:color="auto"/>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Hispanic</w:t>
            </w:r>
          </w:p>
        </w:tc>
        <w:tc>
          <w:tcPr>
            <w:tcW w:w="1578" w:type="dxa"/>
            <w:tcBorders>
              <w:top w:val="nil"/>
              <w:left w:val="nil"/>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48.6</w:t>
            </w:r>
          </w:p>
        </w:tc>
        <w:tc>
          <w:tcPr>
            <w:tcW w:w="1377" w:type="dxa"/>
            <w:tcBorders>
              <w:top w:val="nil"/>
              <w:left w:val="nil"/>
              <w:bottom w:val="single" w:sz="8" w:space="0" w:color="auto"/>
              <w:right w:val="double" w:sz="6"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27.1</w:t>
            </w:r>
          </w:p>
        </w:tc>
      </w:tr>
      <w:tr w:rsidR="00874CF8" w:rsidRPr="00874CF8" w:rsidTr="00874CF8">
        <w:trPr>
          <w:trHeight w:val="336"/>
        </w:trPr>
        <w:tc>
          <w:tcPr>
            <w:tcW w:w="2668" w:type="dxa"/>
            <w:tcBorders>
              <w:top w:val="nil"/>
              <w:left w:val="double" w:sz="6" w:space="0" w:color="auto"/>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White</w:t>
            </w:r>
          </w:p>
        </w:tc>
        <w:tc>
          <w:tcPr>
            <w:tcW w:w="1578" w:type="dxa"/>
            <w:tcBorders>
              <w:top w:val="nil"/>
              <w:left w:val="nil"/>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38.1</w:t>
            </w:r>
          </w:p>
        </w:tc>
        <w:tc>
          <w:tcPr>
            <w:tcW w:w="1377" w:type="dxa"/>
            <w:tcBorders>
              <w:top w:val="nil"/>
              <w:left w:val="nil"/>
              <w:bottom w:val="single" w:sz="8" w:space="0" w:color="auto"/>
              <w:right w:val="double" w:sz="6"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30.4</w:t>
            </w:r>
          </w:p>
        </w:tc>
      </w:tr>
      <w:tr w:rsidR="00874CF8" w:rsidRPr="00874CF8" w:rsidTr="00874CF8">
        <w:trPr>
          <w:trHeight w:val="336"/>
        </w:trPr>
        <w:tc>
          <w:tcPr>
            <w:tcW w:w="2668" w:type="dxa"/>
            <w:tcBorders>
              <w:top w:val="nil"/>
              <w:left w:val="double" w:sz="6" w:space="0" w:color="auto"/>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Asian</w:t>
            </w:r>
          </w:p>
        </w:tc>
        <w:tc>
          <w:tcPr>
            <w:tcW w:w="1578" w:type="dxa"/>
            <w:tcBorders>
              <w:top w:val="nil"/>
              <w:left w:val="nil"/>
              <w:bottom w:val="single" w:sz="8" w:space="0" w:color="auto"/>
              <w:right w:val="single" w:sz="8"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1.4</w:t>
            </w:r>
          </w:p>
        </w:tc>
        <w:tc>
          <w:tcPr>
            <w:tcW w:w="1377" w:type="dxa"/>
            <w:tcBorders>
              <w:top w:val="nil"/>
              <w:left w:val="nil"/>
              <w:bottom w:val="single" w:sz="8" w:space="0" w:color="auto"/>
              <w:right w:val="double" w:sz="6"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4.6</w:t>
            </w:r>
          </w:p>
        </w:tc>
      </w:tr>
      <w:tr w:rsidR="00874CF8" w:rsidRPr="00874CF8" w:rsidTr="00874CF8">
        <w:trPr>
          <w:trHeight w:val="336"/>
        </w:trPr>
        <w:tc>
          <w:tcPr>
            <w:tcW w:w="2668" w:type="dxa"/>
            <w:tcBorders>
              <w:top w:val="nil"/>
              <w:left w:val="double" w:sz="6" w:space="0" w:color="auto"/>
              <w:bottom w:val="double" w:sz="6" w:space="0" w:color="auto"/>
              <w:right w:val="single" w:sz="8" w:space="0" w:color="auto"/>
            </w:tcBorders>
            <w:shd w:val="clear" w:color="auto" w:fill="auto"/>
            <w:noWrap/>
            <w:vAlign w:val="bottom"/>
            <w:hideMark/>
          </w:tcPr>
          <w:p w:rsidR="00874CF8" w:rsidRPr="00874CF8" w:rsidRDefault="00874CF8" w:rsidP="00874CF8">
            <w:pPr>
              <w:spacing w:after="0" w:line="240" w:lineRule="auto"/>
              <w:rPr>
                <w:rFonts w:ascii="Calibri" w:eastAsia="Times New Roman" w:hAnsi="Calibri" w:cs="Times New Roman"/>
                <w:color w:val="000000"/>
              </w:rPr>
            </w:pPr>
            <w:r w:rsidRPr="00874CF8">
              <w:rPr>
                <w:rFonts w:ascii="Calibri" w:eastAsia="Times New Roman" w:hAnsi="Calibri" w:cs="Times New Roman"/>
                <w:color w:val="000000"/>
              </w:rPr>
              <w:t>Pacific Islander</w:t>
            </w:r>
          </w:p>
        </w:tc>
        <w:tc>
          <w:tcPr>
            <w:tcW w:w="1578" w:type="dxa"/>
            <w:tcBorders>
              <w:top w:val="nil"/>
              <w:left w:val="nil"/>
              <w:bottom w:val="double" w:sz="6" w:space="0" w:color="auto"/>
              <w:right w:val="single" w:sz="8"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0.2</w:t>
            </w:r>
          </w:p>
        </w:tc>
        <w:tc>
          <w:tcPr>
            <w:tcW w:w="1377" w:type="dxa"/>
            <w:tcBorders>
              <w:top w:val="nil"/>
              <w:left w:val="nil"/>
              <w:bottom w:val="double" w:sz="6" w:space="0" w:color="auto"/>
              <w:right w:val="double" w:sz="6" w:space="0" w:color="auto"/>
            </w:tcBorders>
            <w:shd w:val="clear" w:color="auto" w:fill="auto"/>
            <w:noWrap/>
            <w:vAlign w:val="bottom"/>
            <w:hideMark/>
          </w:tcPr>
          <w:p w:rsidR="00874CF8" w:rsidRPr="00874CF8" w:rsidRDefault="00874CF8" w:rsidP="00874CF8">
            <w:pPr>
              <w:spacing w:after="0" w:line="240" w:lineRule="auto"/>
              <w:jc w:val="right"/>
              <w:rPr>
                <w:rFonts w:ascii="Calibri" w:eastAsia="Times New Roman" w:hAnsi="Calibri" w:cs="Times New Roman"/>
                <w:color w:val="000000"/>
              </w:rPr>
            </w:pPr>
            <w:r w:rsidRPr="00874CF8">
              <w:rPr>
                <w:rFonts w:ascii="Calibri" w:eastAsia="Times New Roman" w:hAnsi="Calibri" w:cs="Times New Roman"/>
                <w:color w:val="000000"/>
              </w:rPr>
              <w:t>0.1</w:t>
            </w:r>
          </w:p>
        </w:tc>
      </w:tr>
    </w:tbl>
    <w:p w:rsidR="00874CF8" w:rsidRDefault="00874CF8" w:rsidP="00874CF8">
      <w:pPr>
        <w:rPr>
          <w:b/>
        </w:rPr>
      </w:pPr>
    </w:p>
    <w:p w:rsidR="00874CF8" w:rsidRPr="00BA2A11" w:rsidRDefault="00874CF8" w:rsidP="00874CF8">
      <w:pPr>
        <w:rPr>
          <w:b/>
        </w:rPr>
      </w:pPr>
      <w:r w:rsidRPr="00874CF8">
        <w:rPr>
          <w:b/>
          <w:noProof/>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0697" w:rsidRPr="00A50697" w:rsidRDefault="00A50697" w:rsidP="00A50697">
      <w:pPr>
        <w:spacing w:after="0" w:line="480" w:lineRule="auto"/>
        <w:jc w:val="center"/>
        <w:rPr>
          <w:rFonts w:ascii="Times New Roman" w:hAnsi="Times New Roman" w:cs="Times New Roman"/>
          <w:b/>
          <w:sz w:val="24"/>
          <w:szCs w:val="24"/>
        </w:rPr>
      </w:pPr>
      <w:r w:rsidRPr="00A50697">
        <w:rPr>
          <w:rFonts w:ascii="Times New Roman" w:hAnsi="Times New Roman" w:cs="Times New Roman"/>
          <w:b/>
          <w:sz w:val="24"/>
          <w:szCs w:val="24"/>
        </w:rPr>
        <w:t>Conclusion</w:t>
      </w:r>
    </w:p>
    <w:p w:rsidR="00FA09A4" w:rsidRDefault="00A50697" w:rsidP="00FA09A4">
      <w:pPr>
        <w:spacing w:after="0" w:line="480" w:lineRule="auto"/>
        <w:ind w:firstLine="720"/>
        <w:jc w:val="both"/>
        <w:rPr>
          <w:rFonts w:ascii="Times New Roman" w:hAnsi="Times New Roman" w:cs="Times New Roman"/>
          <w:sz w:val="24"/>
          <w:szCs w:val="24"/>
        </w:rPr>
      </w:pPr>
      <w:r w:rsidRPr="00A50697">
        <w:rPr>
          <w:rFonts w:ascii="Times New Roman" w:hAnsi="Times New Roman" w:cs="Times New Roman"/>
          <w:b/>
          <w:sz w:val="24"/>
          <w:szCs w:val="24"/>
        </w:rPr>
        <w:t>(7.A)</w:t>
      </w:r>
      <w:r>
        <w:rPr>
          <w:rFonts w:ascii="Times New Roman" w:hAnsi="Times New Roman" w:cs="Times New Roman"/>
          <w:sz w:val="24"/>
          <w:szCs w:val="24"/>
        </w:rPr>
        <w:t xml:space="preserve"> </w:t>
      </w:r>
      <w:r w:rsidR="00D37FBB">
        <w:rPr>
          <w:rFonts w:ascii="Times New Roman" w:hAnsi="Times New Roman" w:cs="Times New Roman"/>
          <w:sz w:val="24"/>
          <w:szCs w:val="24"/>
        </w:rPr>
        <w:t>One of the areas that need improvement is the participation and support of families and teachers to the PTO fundraisers and other school activities.</w:t>
      </w:r>
      <w:r w:rsidR="00FA09A4" w:rsidRPr="00616FB2">
        <w:rPr>
          <w:rFonts w:ascii="Times New Roman" w:hAnsi="Times New Roman" w:cs="Times New Roman"/>
          <w:sz w:val="24"/>
          <w:szCs w:val="24"/>
        </w:rPr>
        <w:t xml:space="preserve"> </w:t>
      </w:r>
      <w:r w:rsidR="00D37FBB">
        <w:rPr>
          <w:rFonts w:ascii="Times New Roman" w:hAnsi="Times New Roman" w:cs="Times New Roman"/>
          <w:sz w:val="24"/>
          <w:szCs w:val="24"/>
        </w:rPr>
        <w:t>The PTO has ide</w:t>
      </w:r>
      <w:r w:rsidR="001717FE">
        <w:rPr>
          <w:rFonts w:ascii="Times New Roman" w:hAnsi="Times New Roman" w:cs="Times New Roman"/>
          <w:sz w:val="24"/>
          <w:szCs w:val="24"/>
        </w:rPr>
        <w:t>ntified</w:t>
      </w:r>
      <w:r w:rsidR="00D37FBB">
        <w:rPr>
          <w:rFonts w:ascii="Times New Roman" w:hAnsi="Times New Roman" w:cs="Times New Roman"/>
          <w:sz w:val="24"/>
          <w:szCs w:val="24"/>
        </w:rPr>
        <w:t xml:space="preserve"> significant projects that will improve the safety of the school and students but do not have sufficient funds to make the renovations needed for the school.</w:t>
      </w:r>
      <w:r w:rsidR="001717FE">
        <w:rPr>
          <w:rFonts w:ascii="Times New Roman" w:hAnsi="Times New Roman" w:cs="Times New Roman"/>
          <w:sz w:val="24"/>
          <w:szCs w:val="24"/>
        </w:rPr>
        <w:t xml:space="preserve">  </w:t>
      </w:r>
    </w:p>
    <w:p w:rsidR="00F06643" w:rsidRDefault="001717FE" w:rsidP="001717FE">
      <w:pPr>
        <w:spacing w:after="0" w:line="480" w:lineRule="auto"/>
        <w:ind w:firstLine="720"/>
        <w:jc w:val="both"/>
        <w:rPr>
          <w:rFonts w:ascii="Times New Roman" w:hAnsi="Times New Roman" w:cs="Times New Roman"/>
          <w:sz w:val="24"/>
          <w:szCs w:val="24"/>
        </w:rPr>
      </w:pPr>
      <w:r w:rsidRPr="001717FE">
        <w:rPr>
          <w:rFonts w:ascii="Times New Roman" w:hAnsi="Times New Roman" w:cs="Times New Roman"/>
          <w:b/>
          <w:sz w:val="24"/>
          <w:szCs w:val="24"/>
        </w:rPr>
        <w:t xml:space="preserve">(7.B)  </w:t>
      </w:r>
      <w:r>
        <w:rPr>
          <w:rFonts w:ascii="Times New Roman" w:hAnsi="Times New Roman" w:cs="Times New Roman"/>
          <w:sz w:val="24"/>
          <w:szCs w:val="24"/>
        </w:rPr>
        <w:t xml:space="preserve">In order for the PTO to accomplish some of the major projects, they will need the full support of the administration, teachers, and parents which currently they do not have.  </w:t>
      </w:r>
    </w:p>
    <w:p w:rsidR="001717FE" w:rsidRDefault="001717FE" w:rsidP="001717FE">
      <w:pPr>
        <w:spacing w:after="0" w:line="480" w:lineRule="auto"/>
        <w:ind w:firstLine="720"/>
        <w:jc w:val="both"/>
        <w:rPr>
          <w:rFonts w:ascii="Times New Roman" w:hAnsi="Times New Roman" w:cs="Times New Roman"/>
          <w:sz w:val="24"/>
          <w:szCs w:val="24"/>
        </w:rPr>
      </w:pPr>
      <w:r w:rsidRPr="001717FE">
        <w:rPr>
          <w:rFonts w:ascii="Times New Roman" w:hAnsi="Times New Roman" w:cs="Times New Roman"/>
          <w:b/>
          <w:sz w:val="24"/>
          <w:szCs w:val="24"/>
        </w:rPr>
        <w:t>(7.C)</w:t>
      </w:r>
      <w:r>
        <w:rPr>
          <w:rFonts w:ascii="Times New Roman" w:hAnsi="Times New Roman" w:cs="Times New Roman"/>
          <w:sz w:val="24"/>
          <w:szCs w:val="24"/>
        </w:rPr>
        <w:t xml:space="preserve">  Some changes might take place by making the key members of the committee more visible in the school by making morning announcements, request permission to provide information in the school website about upcoming projects, events, and fundraisers.  Some </w:t>
      </w:r>
      <w:r>
        <w:rPr>
          <w:rFonts w:ascii="Times New Roman" w:hAnsi="Times New Roman" w:cs="Times New Roman"/>
          <w:sz w:val="24"/>
          <w:szCs w:val="24"/>
        </w:rPr>
        <w:lastRenderedPageBreak/>
        <w:t xml:space="preserve">suggestions include </w:t>
      </w:r>
      <w:r w:rsidRPr="00616FB2">
        <w:rPr>
          <w:rFonts w:ascii="Times New Roman" w:hAnsi="Times New Roman" w:cs="Times New Roman"/>
          <w:sz w:val="24"/>
          <w:szCs w:val="24"/>
        </w:rPr>
        <w:t>to actively engage business partners, parents and reach out to the community and obtain community and business partners who will help to accomplish the school mission.</w:t>
      </w:r>
    </w:p>
    <w:p w:rsidR="001717FE" w:rsidRPr="001717FE" w:rsidRDefault="001717FE" w:rsidP="00FA09A4">
      <w:pPr>
        <w:spacing w:after="0" w:line="480" w:lineRule="auto"/>
        <w:ind w:firstLine="720"/>
        <w:jc w:val="both"/>
        <w:rPr>
          <w:rFonts w:ascii="Times New Roman" w:hAnsi="Times New Roman" w:cs="Times New Roman"/>
          <w:sz w:val="24"/>
          <w:szCs w:val="24"/>
        </w:rPr>
      </w:pPr>
    </w:p>
    <w:p w:rsidR="00C030EA" w:rsidRPr="000F09E6" w:rsidRDefault="00C030EA" w:rsidP="000F09E6">
      <w:pPr>
        <w:rPr>
          <w:rFonts w:ascii="Times New Roman" w:hAnsi="Times New Roman" w:cs="Times New Roman"/>
        </w:rPr>
      </w:pPr>
    </w:p>
    <w:p w:rsidR="00FA612E" w:rsidRDefault="00FA612E" w:rsidP="00280260">
      <w:pPr>
        <w:spacing w:before="120" w:line="480" w:lineRule="auto"/>
        <w:ind w:firstLine="720"/>
        <w:jc w:val="both"/>
        <w:rPr>
          <w:rFonts w:ascii="Times New Roman" w:hAnsi="Times New Roman" w:cs="Times New Roman"/>
          <w:smallCaps/>
          <w:sz w:val="24"/>
          <w:szCs w:val="24"/>
        </w:rPr>
      </w:pPr>
    </w:p>
    <w:sectPr w:rsidR="00FA612E" w:rsidSect="00C21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03985"/>
    <w:multiLevelType w:val="hybridMultilevel"/>
    <w:tmpl w:val="E472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compat/>
  <w:rsids>
    <w:rsidRoot w:val="00EA1CB0"/>
    <w:rsid w:val="00001FD2"/>
    <w:rsid w:val="00012C5F"/>
    <w:rsid w:val="000E1BD9"/>
    <w:rsid w:val="000F09E6"/>
    <w:rsid w:val="00145E16"/>
    <w:rsid w:val="001717FE"/>
    <w:rsid w:val="002111E5"/>
    <w:rsid w:val="00280260"/>
    <w:rsid w:val="002B7988"/>
    <w:rsid w:val="002D66B3"/>
    <w:rsid w:val="00300018"/>
    <w:rsid w:val="00342BBE"/>
    <w:rsid w:val="00361A08"/>
    <w:rsid w:val="00382A0C"/>
    <w:rsid w:val="003A30FA"/>
    <w:rsid w:val="003F292B"/>
    <w:rsid w:val="00420DE2"/>
    <w:rsid w:val="004423EA"/>
    <w:rsid w:val="0048088A"/>
    <w:rsid w:val="00482EC3"/>
    <w:rsid w:val="004D5287"/>
    <w:rsid w:val="0056629C"/>
    <w:rsid w:val="00585D8C"/>
    <w:rsid w:val="0060338E"/>
    <w:rsid w:val="00616FB2"/>
    <w:rsid w:val="00717E2B"/>
    <w:rsid w:val="007345DF"/>
    <w:rsid w:val="007448C5"/>
    <w:rsid w:val="007B6CE3"/>
    <w:rsid w:val="00805299"/>
    <w:rsid w:val="00874CF8"/>
    <w:rsid w:val="00895EBE"/>
    <w:rsid w:val="008A7E8F"/>
    <w:rsid w:val="008B6C68"/>
    <w:rsid w:val="008D2D2D"/>
    <w:rsid w:val="008D39F5"/>
    <w:rsid w:val="00911577"/>
    <w:rsid w:val="009A25D3"/>
    <w:rsid w:val="009B4E41"/>
    <w:rsid w:val="00A30D3D"/>
    <w:rsid w:val="00A3795D"/>
    <w:rsid w:val="00A50697"/>
    <w:rsid w:val="00A5527B"/>
    <w:rsid w:val="00AB2416"/>
    <w:rsid w:val="00AD4A78"/>
    <w:rsid w:val="00B42F60"/>
    <w:rsid w:val="00B6753C"/>
    <w:rsid w:val="00B85682"/>
    <w:rsid w:val="00BA2A11"/>
    <w:rsid w:val="00BB4F6D"/>
    <w:rsid w:val="00C030EA"/>
    <w:rsid w:val="00C21F14"/>
    <w:rsid w:val="00C878AB"/>
    <w:rsid w:val="00CD3209"/>
    <w:rsid w:val="00D14AB1"/>
    <w:rsid w:val="00D37FBB"/>
    <w:rsid w:val="00D97AC5"/>
    <w:rsid w:val="00DA03D2"/>
    <w:rsid w:val="00DD6048"/>
    <w:rsid w:val="00E03048"/>
    <w:rsid w:val="00E2024F"/>
    <w:rsid w:val="00E606FC"/>
    <w:rsid w:val="00E94C84"/>
    <w:rsid w:val="00EA1CB0"/>
    <w:rsid w:val="00EC6911"/>
    <w:rsid w:val="00F018A1"/>
    <w:rsid w:val="00F06643"/>
    <w:rsid w:val="00F42926"/>
    <w:rsid w:val="00FA09A4"/>
    <w:rsid w:val="00FA612E"/>
    <w:rsid w:val="00FB5F1D"/>
    <w:rsid w:val="00FE3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CD3209"/>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CD3209"/>
    <w:rPr>
      <w:rFonts w:ascii="Calibri" w:eastAsia="Calibri" w:hAnsi="Calibri" w:cs="Times New Roman"/>
      <w:sz w:val="16"/>
      <w:szCs w:val="16"/>
    </w:rPr>
  </w:style>
  <w:style w:type="paragraph" w:styleId="ListParagraph">
    <w:name w:val="List Paragraph"/>
    <w:basedOn w:val="Normal"/>
    <w:uiPriority w:val="34"/>
    <w:qFormat/>
    <w:rsid w:val="00CD3209"/>
    <w:pPr>
      <w:ind w:left="720"/>
      <w:contextualSpacing/>
    </w:pPr>
  </w:style>
  <w:style w:type="paragraph" w:styleId="BalloonText">
    <w:name w:val="Balloon Text"/>
    <w:basedOn w:val="Normal"/>
    <w:link w:val="BalloonTextChar"/>
    <w:uiPriority w:val="99"/>
    <w:semiHidden/>
    <w:unhideWhenUsed/>
    <w:rsid w:val="0073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DF"/>
    <w:rPr>
      <w:rFonts w:ascii="Tahoma" w:hAnsi="Tahoma" w:cs="Tahoma"/>
      <w:sz w:val="16"/>
      <w:szCs w:val="16"/>
    </w:rPr>
  </w:style>
  <w:style w:type="paragraph" w:styleId="NormalWeb">
    <w:name w:val="Normal (Web)"/>
    <w:basedOn w:val="Normal"/>
    <w:uiPriority w:val="99"/>
    <w:unhideWhenUsed/>
    <w:rsid w:val="00B67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717053">
      <w:bodyDiv w:val="1"/>
      <w:marLeft w:val="0"/>
      <w:marRight w:val="0"/>
      <w:marTop w:val="0"/>
      <w:marBottom w:val="0"/>
      <w:divBdr>
        <w:top w:val="none" w:sz="0" w:space="0" w:color="auto"/>
        <w:left w:val="none" w:sz="0" w:space="0" w:color="auto"/>
        <w:bottom w:val="none" w:sz="0" w:space="0" w:color="auto"/>
        <w:right w:val="none" w:sz="0" w:space="0" w:color="auto"/>
      </w:divBdr>
    </w:div>
    <w:div w:id="1457017760">
      <w:bodyDiv w:val="1"/>
      <w:marLeft w:val="0"/>
      <w:marRight w:val="0"/>
      <w:marTop w:val="0"/>
      <w:marBottom w:val="0"/>
      <w:divBdr>
        <w:top w:val="none" w:sz="0" w:space="0" w:color="auto"/>
        <w:left w:val="none" w:sz="0" w:space="0" w:color="auto"/>
        <w:bottom w:val="none" w:sz="0" w:space="0" w:color="auto"/>
        <w:right w:val="none" w:sz="0" w:space="0" w:color="auto"/>
      </w:divBdr>
    </w:div>
    <w:div w:id="18921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STAAR</a:t>
            </a:r>
            <a:r>
              <a:rPr lang="en-US" baseline="0"/>
              <a:t> Results (All Students -2012- English)</a:t>
            </a:r>
            <a:endParaRPr lang="en-US"/>
          </a:p>
        </c:rich>
      </c:tx>
      <c:layout>
        <c:manualLayout>
          <c:xMode val="edge"/>
          <c:yMode val="edge"/>
          <c:x val="0.11890696083838127"/>
          <c:y val="4.1666683803464284E-2"/>
        </c:manualLayout>
      </c:layout>
    </c:title>
    <c:view3D>
      <c:rAngAx val="1"/>
    </c:view3D>
    <c:plotArea>
      <c:layout>
        <c:manualLayout>
          <c:layoutTarget val="inner"/>
          <c:xMode val="edge"/>
          <c:yMode val="edge"/>
          <c:x val="0.11620699698636115"/>
          <c:y val="0.19835486743316139"/>
          <c:w val="0.84245511413691099"/>
          <c:h val="0.52410756699288252"/>
        </c:manualLayout>
      </c:layout>
      <c:bar3DChart>
        <c:barDir val="bar"/>
        <c:grouping val="clustered"/>
        <c:ser>
          <c:idx val="0"/>
          <c:order val="0"/>
          <c:tx>
            <c:strRef>
              <c:f>Sheet1!$A$3</c:f>
              <c:strCache>
                <c:ptCount val="1"/>
                <c:pt idx="0">
                  <c:v>HISD</c:v>
                </c:pt>
              </c:strCache>
            </c:strRef>
          </c:tx>
          <c:cat>
            <c:strRef>
              <c:f>Sheet1!$B$1:$E$2</c:f>
              <c:strCache>
                <c:ptCount val="4"/>
                <c:pt idx="0">
                  <c:v>Math</c:v>
                </c:pt>
                <c:pt idx="1">
                  <c:v>Reading</c:v>
                </c:pt>
                <c:pt idx="2">
                  <c:v>Science</c:v>
                </c:pt>
                <c:pt idx="3">
                  <c:v>Writing </c:v>
                </c:pt>
              </c:strCache>
            </c:strRef>
          </c:cat>
          <c:val>
            <c:numRef>
              <c:f>Sheet1!$B$3:$E$3</c:f>
              <c:numCache>
                <c:formatCode>General</c:formatCode>
                <c:ptCount val="4"/>
                <c:pt idx="0">
                  <c:v>73</c:v>
                </c:pt>
                <c:pt idx="1">
                  <c:v>73</c:v>
                </c:pt>
                <c:pt idx="2">
                  <c:v>77</c:v>
                </c:pt>
                <c:pt idx="3">
                  <c:v>64</c:v>
                </c:pt>
              </c:numCache>
            </c:numRef>
          </c:val>
        </c:ser>
        <c:ser>
          <c:idx val="1"/>
          <c:order val="1"/>
          <c:tx>
            <c:strRef>
              <c:f>Sheet1!$A$4</c:f>
              <c:strCache>
                <c:ptCount val="1"/>
                <c:pt idx="0">
                  <c:v>Cornelius</c:v>
                </c:pt>
              </c:strCache>
            </c:strRef>
          </c:tx>
          <c:cat>
            <c:strRef>
              <c:f>Sheet1!$B$1:$E$2</c:f>
              <c:strCache>
                <c:ptCount val="4"/>
                <c:pt idx="0">
                  <c:v>Math</c:v>
                </c:pt>
                <c:pt idx="1">
                  <c:v>Reading</c:v>
                </c:pt>
                <c:pt idx="2">
                  <c:v>Science</c:v>
                </c:pt>
                <c:pt idx="3">
                  <c:v>Writing </c:v>
                </c:pt>
              </c:strCache>
            </c:strRef>
          </c:cat>
          <c:val>
            <c:numRef>
              <c:f>Sheet1!$B$4:$E$4</c:f>
              <c:numCache>
                <c:formatCode>General</c:formatCode>
                <c:ptCount val="4"/>
                <c:pt idx="0">
                  <c:v>80</c:v>
                </c:pt>
                <c:pt idx="1">
                  <c:v>83</c:v>
                </c:pt>
                <c:pt idx="2">
                  <c:v>90</c:v>
                </c:pt>
                <c:pt idx="3">
                  <c:v>83</c:v>
                </c:pt>
              </c:numCache>
            </c:numRef>
          </c:val>
        </c:ser>
        <c:gapWidth val="75"/>
        <c:shape val="box"/>
        <c:axId val="56163328"/>
        <c:axId val="56220288"/>
        <c:axId val="0"/>
      </c:bar3DChart>
      <c:catAx>
        <c:axId val="56163328"/>
        <c:scaling>
          <c:orientation val="minMax"/>
        </c:scaling>
        <c:axPos val="l"/>
        <c:majorTickMark val="none"/>
        <c:tickLblPos val="nextTo"/>
        <c:crossAx val="56220288"/>
        <c:crosses val="autoZero"/>
        <c:auto val="1"/>
        <c:lblAlgn val="ctr"/>
        <c:lblOffset val="100"/>
      </c:catAx>
      <c:valAx>
        <c:axId val="56220288"/>
        <c:scaling>
          <c:orientation val="minMax"/>
        </c:scaling>
        <c:axPos val="b"/>
        <c:majorGridlines/>
        <c:numFmt formatCode="General" sourceLinked="1"/>
        <c:majorTickMark val="none"/>
        <c:tickLblPos val="nextTo"/>
        <c:spPr>
          <a:ln w="9525">
            <a:noFill/>
          </a:ln>
        </c:spPr>
        <c:crossAx val="5616332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Teachers</a:t>
            </a:r>
            <a:r>
              <a:rPr lang="en-US" baseline="0"/>
              <a:t> by Years of Experience</a:t>
            </a:r>
            <a:endParaRPr lang="en-US"/>
          </a:p>
        </c:rich>
      </c:tx>
    </c:title>
    <c:view3D>
      <c:rAngAx val="1"/>
    </c:view3D>
    <c:plotArea>
      <c:layout/>
      <c:bar3DChart>
        <c:barDir val="col"/>
        <c:grouping val="clustered"/>
        <c:ser>
          <c:idx val="0"/>
          <c:order val="0"/>
          <c:tx>
            <c:strRef>
              <c:f>Sheet2!$B$2</c:f>
              <c:strCache>
                <c:ptCount val="1"/>
                <c:pt idx="0">
                  <c:v>Cornelius</c:v>
                </c:pt>
              </c:strCache>
            </c:strRef>
          </c:tx>
          <c:cat>
            <c:strRef>
              <c:f>Sheet2!$A$3:$A$7</c:f>
              <c:strCache>
                <c:ptCount val="5"/>
                <c:pt idx="0">
                  <c:v>Beginning Teachers</c:v>
                </c:pt>
                <c:pt idx="1">
                  <c:v>1-5 years</c:v>
                </c:pt>
                <c:pt idx="2">
                  <c:v>6-10 years</c:v>
                </c:pt>
                <c:pt idx="3">
                  <c:v>11-20 years</c:v>
                </c:pt>
                <c:pt idx="4">
                  <c:v>Over 20 years</c:v>
                </c:pt>
              </c:strCache>
            </c:strRef>
          </c:cat>
          <c:val>
            <c:numRef>
              <c:f>Sheet2!$B$3:$B$7</c:f>
              <c:numCache>
                <c:formatCode>General</c:formatCode>
                <c:ptCount val="5"/>
                <c:pt idx="0">
                  <c:v>4.5</c:v>
                </c:pt>
                <c:pt idx="1">
                  <c:v>32</c:v>
                </c:pt>
                <c:pt idx="2">
                  <c:v>24.1</c:v>
                </c:pt>
                <c:pt idx="3">
                  <c:v>24.7</c:v>
                </c:pt>
                <c:pt idx="4">
                  <c:v>14.7</c:v>
                </c:pt>
              </c:numCache>
            </c:numRef>
          </c:val>
        </c:ser>
        <c:ser>
          <c:idx val="1"/>
          <c:order val="1"/>
          <c:tx>
            <c:strRef>
              <c:f>Sheet2!$C$2</c:f>
              <c:strCache>
                <c:ptCount val="1"/>
                <c:pt idx="0">
                  <c:v>HISD</c:v>
                </c:pt>
              </c:strCache>
            </c:strRef>
          </c:tx>
          <c:cat>
            <c:strRef>
              <c:f>Sheet2!$A$3:$A$7</c:f>
              <c:strCache>
                <c:ptCount val="5"/>
                <c:pt idx="0">
                  <c:v>Beginning Teachers</c:v>
                </c:pt>
                <c:pt idx="1">
                  <c:v>1-5 years</c:v>
                </c:pt>
                <c:pt idx="2">
                  <c:v>6-10 years</c:v>
                </c:pt>
                <c:pt idx="3">
                  <c:v>11-20 years</c:v>
                </c:pt>
                <c:pt idx="4">
                  <c:v>Over 20 years</c:v>
                </c:pt>
              </c:strCache>
            </c:strRef>
          </c:cat>
          <c:val>
            <c:numRef>
              <c:f>Sheet2!$C$3:$C$7</c:f>
              <c:numCache>
                <c:formatCode>General</c:formatCode>
                <c:ptCount val="5"/>
                <c:pt idx="0">
                  <c:v>4.9000000000000004</c:v>
                </c:pt>
                <c:pt idx="1">
                  <c:v>27.5</c:v>
                </c:pt>
                <c:pt idx="2">
                  <c:v>23.2</c:v>
                </c:pt>
                <c:pt idx="3">
                  <c:v>24.4</c:v>
                </c:pt>
                <c:pt idx="4">
                  <c:v>20</c:v>
                </c:pt>
              </c:numCache>
            </c:numRef>
          </c:val>
        </c:ser>
        <c:shape val="box"/>
        <c:axId val="58965376"/>
        <c:axId val="91231744"/>
        <c:axId val="0"/>
      </c:bar3DChart>
      <c:catAx>
        <c:axId val="58965376"/>
        <c:scaling>
          <c:orientation val="minMax"/>
        </c:scaling>
        <c:axPos val="b"/>
        <c:majorTickMark val="none"/>
        <c:tickLblPos val="nextTo"/>
        <c:crossAx val="91231744"/>
        <c:crosses val="autoZero"/>
        <c:auto val="1"/>
        <c:lblAlgn val="ctr"/>
        <c:lblOffset val="100"/>
      </c:catAx>
      <c:valAx>
        <c:axId val="91231744"/>
        <c:scaling>
          <c:orientation val="minMax"/>
        </c:scaling>
        <c:axPos val="l"/>
        <c:majorGridlines/>
        <c:numFmt formatCode="General" sourceLinked="1"/>
        <c:majorTickMark val="none"/>
        <c:tickLblPos val="nextTo"/>
        <c:crossAx val="5896537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Teachers</a:t>
            </a:r>
            <a:r>
              <a:rPr lang="en-US" baseline="0"/>
              <a:t> by Ethnicity</a:t>
            </a:r>
            <a:endParaRPr lang="en-US"/>
          </a:p>
        </c:rich>
      </c:tx>
    </c:title>
    <c:view3D>
      <c:rAngAx val="1"/>
    </c:view3D>
    <c:plotArea>
      <c:layout/>
      <c:bar3DChart>
        <c:barDir val="col"/>
        <c:grouping val="clustered"/>
        <c:ser>
          <c:idx val="0"/>
          <c:order val="0"/>
          <c:tx>
            <c:strRef>
              <c:f>Sheet2!$B$16</c:f>
              <c:strCache>
                <c:ptCount val="1"/>
                <c:pt idx="0">
                  <c:v>Cornelius</c:v>
                </c:pt>
              </c:strCache>
            </c:strRef>
          </c:tx>
          <c:cat>
            <c:strRef>
              <c:f>Sheet2!$A$17:$A$21</c:f>
              <c:strCache>
                <c:ptCount val="5"/>
                <c:pt idx="0">
                  <c:v>African American</c:v>
                </c:pt>
                <c:pt idx="1">
                  <c:v>Hispanic</c:v>
                </c:pt>
                <c:pt idx="2">
                  <c:v>White</c:v>
                </c:pt>
                <c:pt idx="3">
                  <c:v>Asian</c:v>
                </c:pt>
                <c:pt idx="4">
                  <c:v>Pacific Islander</c:v>
                </c:pt>
              </c:strCache>
            </c:strRef>
          </c:cat>
          <c:val>
            <c:numRef>
              <c:f>Sheet2!$B$17:$B$21</c:f>
              <c:numCache>
                <c:formatCode>General</c:formatCode>
                <c:ptCount val="5"/>
                <c:pt idx="0">
                  <c:v>10.6</c:v>
                </c:pt>
                <c:pt idx="1">
                  <c:v>48.6</c:v>
                </c:pt>
                <c:pt idx="2">
                  <c:v>38.1</c:v>
                </c:pt>
                <c:pt idx="3">
                  <c:v>1.4</c:v>
                </c:pt>
                <c:pt idx="4">
                  <c:v>0.2</c:v>
                </c:pt>
              </c:numCache>
            </c:numRef>
          </c:val>
        </c:ser>
        <c:ser>
          <c:idx val="1"/>
          <c:order val="1"/>
          <c:tx>
            <c:strRef>
              <c:f>Sheet2!$C$16</c:f>
              <c:strCache>
                <c:ptCount val="1"/>
                <c:pt idx="0">
                  <c:v>HISD</c:v>
                </c:pt>
              </c:strCache>
            </c:strRef>
          </c:tx>
          <c:cat>
            <c:strRef>
              <c:f>Sheet2!$A$17:$A$21</c:f>
              <c:strCache>
                <c:ptCount val="5"/>
                <c:pt idx="0">
                  <c:v>African American</c:v>
                </c:pt>
                <c:pt idx="1">
                  <c:v>Hispanic</c:v>
                </c:pt>
                <c:pt idx="2">
                  <c:v>White</c:v>
                </c:pt>
                <c:pt idx="3">
                  <c:v>Asian</c:v>
                </c:pt>
                <c:pt idx="4">
                  <c:v>Pacific Islander</c:v>
                </c:pt>
              </c:strCache>
            </c:strRef>
          </c:cat>
          <c:val>
            <c:numRef>
              <c:f>Sheet2!$C$17:$C$21</c:f>
              <c:numCache>
                <c:formatCode>General</c:formatCode>
                <c:ptCount val="5"/>
                <c:pt idx="0">
                  <c:v>36.1</c:v>
                </c:pt>
                <c:pt idx="1">
                  <c:v>27.1</c:v>
                </c:pt>
                <c:pt idx="2">
                  <c:v>30.4</c:v>
                </c:pt>
                <c:pt idx="3">
                  <c:v>4.5999999999999996</c:v>
                </c:pt>
                <c:pt idx="4">
                  <c:v>0.1</c:v>
                </c:pt>
              </c:numCache>
            </c:numRef>
          </c:val>
        </c:ser>
        <c:dLbls>
          <c:showVal val="1"/>
        </c:dLbls>
        <c:shape val="box"/>
        <c:axId val="53079424"/>
        <c:axId val="54346880"/>
        <c:axId val="0"/>
      </c:bar3DChart>
      <c:catAx>
        <c:axId val="53079424"/>
        <c:scaling>
          <c:orientation val="minMax"/>
        </c:scaling>
        <c:axPos val="b"/>
        <c:majorTickMark val="none"/>
        <c:tickLblPos val="nextTo"/>
        <c:crossAx val="54346880"/>
        <c:crosses val="autoZero"/>
        <c:auto val="1"/>
        <c:lblAlgn val="ctr"/>
        <c:lblOffset val="100"/>
      </c:catAx>
      <c:valAx>
        <c:axId val="54346880"/>
        <c:scaling>
          <c:orientation val="minMax"/>
        </c:scaling>
        <c:delete val="1"/>
        <c:axPos val="l"/>
        <c:numFmt formatCode="General" sourceLinked="1"/>
        <c:majorTickMark val="none"/>
        <c:tickLblPos val="none"/>
        <c:crossAx val="53079424"/>
        <c:crosses val="autoZero"/>
        <c:crossBetween val="between"/>
      </c:valAx>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2014-03-27T18:33:00Z</dcterms:created>
  <dcterms:modified xsi:type="dcterms:W3CDTF">2014-03-27T18:37:00Z</dcterms:modified>
</cp:coreProperties>
</file>