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90" w:rsidRPr="00CA48A0" w:rsidRDefault="00381E98" w:rsidP="00381E98">
      <w:pPr>
        <w:jc w:val="center"/>
        <w:rPr>
          <w:szCs w:val="24"/>
        </w:rPr>
      </w:pPr>
      <w:r w:rsidRPr="00CA48A0">
        <w:rPr>
          <w:szCs w:val="24"/>
        </w:rPr>
        <w:t>Discipline Flowchart for Students with Disabilities</w:t>
      </w:r>
    </w:p>
    <w:p w:rsidR="00611BD0" w:rsidRPr="0034525C" w:rsidRDefault="00480494" w:rsidP="00A65A71">
      <w:pPr>
        <w:ind w:firstLine="720"/>
        <w:rPr>
          <w:rFonts w:cs="Times New Roman"/>
          <w:b w:val="0"/>
          <w:szCs w:val="24"/>
        </w:rPr>
      </w:pPr>
      <w:r w:rsidRPr="0034525C">
        <w:rPr>
          <w:rFonts w:cs="Times New Roman"/>
          <w:b w:val="0"/>
          <w:szCs w:val="24"/>
        </w:rPr>
        <w:t>This course gives an overview about what happens when a student with a disability gets in trouble and the student is suspended due to a behavioral problem.  The course provided a flow chart that details the steps to take when making a disciplinary decision.  The school must use this flow chart carefully and make sure to consider unique circumstances on a case by case basis when determining the disciplinary consequences.  One of the considerations made in this course is the removal of the student for ten days or mor</w:t>
      </w:r>
      <w:r w:rsidR="00611BD0" w:rsidRPr="0034525C">
        <w:rPr>
          <w:rFonts w:cs="Times New Roman"/>
          <w:b w:val="0"/>
          <w:szCs w:val="24"/>
        </w:rPr>
        <w:t xml:space="preserve">e of their current placement.  In other words, the student can be placed in </w:t>
      </w:r>
      <w:proofErr w:type="gramStart"/>
      <w:r w:rsidR="00611BD0" w:rsidRPr="0034525C">
        <w:rPr>
          <w:rFonts w:cs="Times New Roman"/>
          <w:b w:val="0"/>
          <w:szCs w:val="24"/>
        </w:rPr>
        <w:t>a</w:t>
      </w:r>
      <w:proofErr w:type="gramEnd"/>
      <w:r w:rsidR="00611BD0" w:rsidRPr="0034525C">
        <w:rPr>
          <w:rFonts w:cs="Times New Roman"/>
          <w:b w:val="0"/>
          <w:szCs w:val="24"/>
        </w:rPr>
        <w:t xml:space="preserve"> IAES (</w:t>
      </w:r>
      <w:r w:rsidR="00CA48A0" w:rsidRPr="0034525C">
        <w:rPr>
          <w:rFonts w:cs="Times New Roman"/>
          <w:b w:val="0"/>
          <w:szCs w:val="24"/>
        </w:rPr>
        <w:t>Interim</w:t>
      </w:r>
      <w:r w:rsidR="00611BD0" w:rsidRPr="0034525C">
        <w:rPr>
          <w:rFonts w:cs="Times New Roman"/>
          <w:b w:val="0"/>
          <w:szCs w:val="24"/>
        </w:rPr>
        <w:t xml:space="preserve"> Alternative Educational Setting) and personnel can discipline a student with a disability as they would a non-dis</w:t>
      </w:r>
      <w:r w:rsidR="00CA48A0">
        <w:rPr>
          <w:rFonts w:cs="Times New Roman"/>
          <w:b w:val="0"/>
          <w:szCs w:val="24"/>
        </w:rPr>
        <w:t xml:space="preserve">able student.  During these 10 </w:t>
      </w:r>
      <w:r w:rsidR="00611BD0" w:rsidRPr="0034525C">
        <w:rPr>
          <w:rFonts w:cs="Times New Roman"/>
          <w:b w:val="0"/>
          <w:szCs w:val="24"/>
        </w:rPr>
        <w:t>days of removal, LEA (Local Education Agency) does not have to provide services to the student with a disability.</w:t>
      </w:r>
    </w:p>
    <w:p w:rsidR="00611BD0" w:rsidRPr="0034525C" w:rsidRDefault="00611BD0" w:rsidP="00A65A71">
      <w:pPr>
        <w:ind w:firstLine="720"/>
        <w:rPr>
          <w:rFonts w:cs="Times New Roman"/>
          <w:b w:val="0"/>
          <w:color w:val="000000"/>
          <w:szCs w:val="24"/>
          <w:shd w:val="clear" w:color="auto" w:fill="FFFFFF"/>
        </w:rPr>
      </w:pPr>
      <w:r w:rsidRPr="0034525C">
        <w:rPr>
          <w:rFonts w:cs="Times New Roman"/>
          <w:b w:val="0"/>
          <w:szCs w:val="24"/>
        </w:rPr>
        <w:t xml:space="preserve">One preventive measure is the </w:t>
      </w:r>
      <w:r w:rsidR="00A65A71" w:rsidRPr="0034525C">
        <w:rPr>
          <w:rFonts w:cs="Times New Roman"/>
          <w:b w:val="0"/>
          <w:szCs w:val="24"/>
        </w:rPr>
        <w:t xml:space="preserve">following consideration: if the child’s behavior impedes the child’s learning or that of others, the IEP Team must consider the use of positive behavioral interventions </w:t>
      </w:r>
      <w:r w:rsidR="00A65A71" w:rsidRPr="0034525C">
        <w:rPr>
          <w:rFonts w:cs="Times New Roman"/>
          <w:b w:val="0"/>
          <w:color w:val="000000"/>
          <w:szCs w:val="24"/>
          <w:shd w:val="clear" w:color="auto" w:fill="FFFFFF"/>
        </w:rPr>
        <w:t>and supports, and other strategies, to address that behavior.</w:t>
      </w:r>
    </w:p>
    <w:p w:rsidR="00A65A71" w:rsidRPr="0034525C" w:rsidRDefault="00A65A71" w:rsidP="002006CB">
      <w:pPr>
        <w:spacing w:after="167" w:line="281" w:lineRule="atLeast"/>
        <w:ind w:left="251" w:firstLine="469"/>
        <w:rPr>
          <w:rFonts w:eastAsia="Times New Roman" w:cs="Times New Roman"/>
          <w:b w:val="0"/>
          <w:color w:val="000000"/>
          <w:szCs w:val="24"/>
        </w:rPr>
      </w:pPr>
      <w:r w:rsidRPr="0034525C">
        <w:rPr>
          <w:rFonts w:eastAsia="Times New Roman" w:cs="Times New Roman"/>
          <w:b w:val="0"/>
          <w:color w:val="000000"/>
          <w:szCs w:val="24"/>
        </w:rPr>
        <w:t>In a non-change of placement situation, for any days of removal that go beyond 10, the district must provide services that:</w:t>
      </w:r>
    </w:p>
    <w:p w:rsidR="00A65A71" w:rsidRPr="0034525C" w:rsidRDefault="00A65A71" w:rsidP="00A65A71">
      <w:pPr>
        <w:numPr>
          <w:ilvl w:val="0"/>
          <w:numId w:val="1"/>
        </w:numPr>
        <w:spacing w:after="0" w:line="281" w:lineRule="atLeast"/>
        <w:rPr>
          <w:rFonts w:eastAsia="Times New Roman" w:cs="Times New Roman"/>
          <w:b w:val="0"/>
          <w:color w:val="000000"/>
          <w:szCs w:val="24"/>
        </w:rPr>
      </w:pPr>
      <w:r w:rsidRPr="0034525C">
        <w:rPr>
          <w:rFonts w:eastAsia="Times New Roman" w:cs="Times New Roman"/>
          <w:b w:val="0"/>
          <w:color w:val="000000"/>
          <w:szCs w:val="24"/>
        </w:rPr>
        <w:t>enable the student to continue to participate in the general education curriculum and</w:t>
      </w:r>
    </w:p>
    <w:p w:rsidR="00A65A71" w:rsidRPr="0034525C" w:rsidRDefault="00A65A71" w:rsidP="00A65A71">
      <w:pPr>
        <w:numPr>
          <w:ilvl w:val="0"/>
          <w:numId w:val="1"/>
        </w:numPr>
        <w:spacing w:after="0" w:line="281" w:lineRule="atLeast"/>
        <w:rPr>
          <w:rFonts w:eastAsia="Times New Roman" w:cs="Times New Roman"/>
          <w:b w:val="0"/>
          <w:color w:val="000000"/>
          <w:szCs w:val="24"/>
        </w:rPr>
      </w:pPr>
      <w:proofErr w:type="gramStart"/>
      <w:r w:rsidRPr="0034525C">
        <w:rPr>
          <w:rFonts w:eastAsia="Times New Roman" w:cs="Times New Roman"/>
          <w:b w:val="0"/>
          <w:color w:val="000000"/>
          <w:szCs w:val="24"/>
        </w:rPr>
        <w:t>to</w:t>
      </w:r>
      <w:proofErr w:type="gramEnd"/>
      <w:r w:rsidRPr="0034525C">
        <w:rPr>
          <w:rFonts w:eastAsia="Times New Roman" w:cs="Times New Roman"/>
          <w:b w:val="0"/>
          <w:color w:val="000000"/>
          <w:szCs w:val="24"/>
        </w:rPr>
        <w:t xml:space="preserve"> progress toward meeting the goals in the student’s IEP.</w:t>
      </w:r>
    </w:p>
    <w:p w:rsidR="00A65A71" w:rsidRPr="0034525C" w:rsidRDefault="00A65A71" w:rsidP="00A65A71">
      <w:pPr>
        <w:spacing w:after="167" w:line="281" w:lineRule="atLeast"/>
        <w:ind w:left="251"/>
        <w:rPr>
          <w:rFonts w:eastAsia="Times New Roman" w:cs="Times New Roman"/>
          <w:b w:val="0"/>
          <w:color w:val="000000"/>
          <w:szCs w:val="24"/>
        </w:rPr>
      </w:pPr>
      <w:r w:rsidRPr="0034525C">
        <w:rPr>
          <w:rFonts w:eastAsia="Times New Roman" w:cs="Times New Roman"/>
          <w:b w:val="0"/>
          <w:color w:val="000000"/>
          <w:szCs w:val="24"/>
        </w:rPr>
        <w:t>The services can be provided in a different setting than the educational setting that the student was in prior to the removal.</w:t>
      </w:r>
    </w:p>
    <w:p w:rsidR="003C1477" w:rsidRDefault="002006CB" w:rsidP="002006CB">
      <w:pPr>
        <w:pStyle w:val="NormalWeb"/>
        <w:spacing w:before="0" w:beforeAutospacing="0" w:after="0" w:afterAutospacing="0" w:line="281" w:lineRule="atLeast"/>
        <w:ind w:left="251" w:firstLine="469"/>
        <w:rPr>
          <w:rStyle w:val="apple-converted-space"/>
          <w:color w:val="000000"/>
        </w:rPr>
      </w:pPr>
      <w:r w:rsidRPr="0034525C">
        <w:rPr>
          <w:color w:val="000000"/>
        </w:rPr>
        <w:t>The next decision point involves the question,</w:t>
      </w:r>
      <w:r w:rsidRPr="0034525C">
        <w:rPr>
          <w:rStyle w:val="apple-converted-space"/>
          <w:color w:val="000000"/>
        </w:rPr>
        <w:t> </w:t>
      </w:r>
    </w:p>
    <w:p w:rsidR="002006CB" w:rsidRPr="0034525C" w:rsidRDefault="002006CB" w:rsidP="003C1477">
      <w:pPr>
        <w:pStyle w:val="NormalWeb"/>
        <w:numPr>
          <w:ilvl w:val="0"/>
          <w:numId w:val="4"/>
        </w:numPr>
        <w:spacing w:before="0" w:beforeAutospacing="0" w:after="0" w:afterAutospacing="0" w:line="281" w:lineRule="atLeast"/>
        <w:rPr>
          <w:color w:val="000000"/>
        </w:rPr>
      </w:pPr>
      <w:r w:rsidRPr="0034525C">
        <w:rPr>
          <w:rStyle w:val="Emphasis"/>
          <w:color w:val="000000"/>
        </w:rPr>
        <w:t>“</w:t>
      </w:r>
      <w:r w:rsidRPr="0034525C">
        <w:rPr>
          <w:rStyle w:val="Strong"/>
          <w:color w:val="000000"/>
        </w:rPr>
        <w:t>Does the offense involve drugs, weapons, or serious bodily injury?</w:t>
      </w:r>
      <w:r w:rsidRPr="0034525C">
        <w:rPr>
          <w:color w:val="000000"/>
        </w:rPr>
        <w:t>”</w:t>
      </w:r>
    </w:p>
    <w:p w:rsidR="003C1477" w:rsidRPr="003C1477" w:rsidRDefault="002006CB" w:rsidP="003C1477">
      <w:pPr>
        <w:pStyle w:val="NormalWeb"/>
        <w:numPr>
          <w:ilvl w:val="0"/>
          <w:numId w:val="4"/>
        </w:numPr>
        <w:spacing w:before="0" w:beforeAutospacing="0" w:after="0" w:afterAutospacing="0" w:line="281" w:lineRule="atLeast"/>
        <w:rPr>
          <w:rFonts w:ascii="Verdana" w:hAnsi="Verdana"/>
          <w:color w:val="000000"/>
        </w:rPr>
      </w:pPr>
      <w:r w:rsidRPr="0034525C">
        <w:rPr>
          <w:rStyle w:val="Strong"/>
          <w:color w:val="000000"/>
        </w:rPr>
        <w:t>Why do we care about these special circumstances?</w:t>
      </w:r>
      <w:r w:rsidRPr="0034525C">
        <w:rPr>
          <w:rStyle w:val="apple-converted-space"/>
          <w:color w:val="000000"/>
        </w:rPr>
        <w:t> </w:t>
      </w:r>
      <w:r w:rsidR="003C1477">
        <w:rPr>
          <w:color w:val="000000"/>
        </w:rPr>
        <w:t> </w:t>
      </w:r>
    </w:p>
    <w:p w:rsidR="003C1477" w:rsidRPr="003C1477" w:rsidRDefault="003C1477" w:rsidP="003C1477">
      <w:pPr>
        <w:pStyle w:val="NormalWeb"/>
        <w:spacing w:before="0" w:beforeAutospacing="0" w:after="0" w:afterAutospacing="0" w:line="281" w:lineRule="atLeast"/>
        <w:ind w:left="360"/>
        <w:rPr>
          <w:rFonts w:ascii="Verdana" w:hAnsi="Verdana"/>
          <w:color w:val="000000"/>
        </w:rPr>
      </w:pPr>
    </w:p>
    <w:p w:rsidR="00A65A71" w:rsidRPr="0034525C" w:rsidRDefault="002006CB" w:rsidP="003C1477">
      <w:pPr>
        <w:pStyle w:val="NormalWeb"/>
        <w:spacing w:before="0" w:beforeAutospacing="0" w:after="0" w:afterAutospacing="0" w:line="281" w:lineRule="atLeast"/>
        <w:ind w:left="360" w:firstLine="360"/>
        <w:rPr>
          <w:rFonts w:ascii="Verdana" w:hAnsi="Verdana"/>
          <w:color w:val="000000"/>
        </w:rPr>
      </w:pPr>
      <w:r w:rsidRPr="0034525C">
        <w:rPr>
          <w:color w:val="000000"/>
        </w:rPr>
        <w:t>If the offense involves one of these circumstances, the law gives some flexibility in the disciplinary consequence. These are such serious offenses that the legislators probably felt that schools needed to be able to remove students immediately and have some time to get supports in place for their eventual return to campus.</w:t>
      </w:r>
    </w:p>
    <w:p w:rsidR="002006CB" w:rsidRPr="0034525C" w:rsidRDefault="002006CB" w:rsidP="002006CB">
      <w:pPr>
        <w:pStyle w:val="NormalWeb"/>
        <w:spacing w:before="0" w:beforeAutospacing="0" w:after="0" w:afterAutospacing="0" w:line="281" w:lineRule="atLeast"/>
        <w:ind w:left="251"/>
      </w:pPr>
    </w:p>
    <w:p w:rsidR="002006CB" w:rsidRPr="0034525C" w:rsidRDefault="002006CB" w:rsidP="002006CB">
      <w:pPr>
        <w:pStyle w:val="NormalWeb"/>
        <w:spacing w:before="0" w:beforeAutospacing="0" w:after="167" w:afterAutospacing="0" w:line="281" w:lineRule="atLeast"/>
        <w:ind w:left="251"/>
        <w:rPr>
          <w:color w:val="000000"/>
        </w:rPr>
      </w:pPr>
      <w:r w:rsidRPr="0034525C">
        <w:tab/>
        <w:t>The s</w:t>
      </w:r>
      <w:r w:rsidRPr="0034525C">
        <w:rPr>
          <w:color w:val="000000"/>
        </w:rPr>
        <w:t>chool personnel may remove a student to an interim alternative educational setting for not more than 45 school days, without regard to whether the behavior is determined to be a manifestation of the child's disability.</w:t>
      </w:r>
    </w:p>
    <w:p w:rsidR="002006CB" w:rsidRPr="0034525C" w:rsidRDefault="002006CB" w:rsidP="002006CB">
      <w:pPr>
        <w:pStyle w:val="NormalWeb"/>
        <w:spacing w:before="0" w:beforeAutospacing="0" w:after="0" w:afterAutospacing="0" w:line="281" w:lineRule="atLeast"/>
        <w:ind w:left="251"/>
        <w:rPr>
          <w:color w:val="000000"/>
        </w:rPr>
      </w:pPr>
      <w:r w:rsidRPr="0034525C">
        <w:rPr>
          <w:color w:val="000000"/>
        </w:rPr>
        <w:t>Notice that the time of removal is now 45</w:t>
      </w:r>
      <w:r w:rsidRPr="0034525C">
        <w:rPr>
          <w:rStyle w:val="apple-converted-space"/>
          <w:color w:val="000000"/>
        </w:rPr>
        <w:t> </w:t>
      </w:r>
      <w:r w:rsidRPr="0034525C">
        <w:rPr>
          <w:rStyle w:val="Strong"/>
          <w:color w:val="000000"/>
        </w:rPr>
        <w:t>school days</w:t>
      </w:r>
      <w:r w:rsidRPr="0034525C">
        <w:rPr>
          <w:color w:val="000000"/>
        </w:rPr>
        <w:t>. In IDEA ’97 it was 45</w:t>
      </w:r>
      <w:r w:rsidRPr="0034525C">
        <w:rPr>
          <w:rStyle w:val="apple-converted-space"/>
          <w:color w:val="000000"/>
        </w:rPr>
        <w:t> </w:t>
      </w:r>
      <w:r w:rsidRPr="0034525C">
        <w:rPr>
          <w:rStyle w:val="Strong"/>
          <w:color w:val="000000"/>
        </w:rPr>
        <w:t>calendar days</w:t>
      </w:r>
      <w:r w:rsidRPr="0034525C">
        <w:rPr>
          <w:color w:val="000000"/>
        </w:rPr>
        <w:t>.</w:t>
      </w:r>
    </w:p>
    <w:p w:rsidR="002006CB" w:rsidRPr="0034525C" w:rsidRDefault="002006CB" w:rsidP="002006CB">
      <w:pPr>
        <w:pStyle w:val="NormalWeb"/>
        <w:spacing w:before="0" w:beforeAutospacing="0" w:after="0" w:afterAutospacing="0" w:line="281" w:lineRule="atLeast"/>
        <w:ind w:left="251"/>
        <w:rPr>
          <w:color w:val="000000"/>
        </w:rPr>
      </w:pPr>
      <w:r w:rsidRPr="0034525C">
        <w:rPr>
          <w:rStyle w:val="Strong"/>
          <w:color w:val="000000"/>
        </w:rPr>
        <w:t>What constitutes serious bodily injury?</w:t>
      </w:r>
      <w:r w:rsidRPr="0034525C">
        <w:rPr>
          <w:color w:val="000000"/>
        </w:rPr>
        <w:br/>
        <w:t>• A substantial risk of death</w:t>
      </w:r>
      <w:proofErr w:type="gramStart"/>
      <w:r w:rsidRPr="0034525C">
        <w:rPr>
          <w:color w:val="000000"/>
        </w:rPr>
        <w:t>,</w:t>
      </w:r>
      <w:proofErr w:type="gramEnd"/>
      <w:r w:rsidRPr="0034525C">
        <w:rPr>
          <w:color w:val="000000"/>
        </w:rPr>
        <w:br/>
        <w:t>• Extreme physical pain,</w:t>
      </w:r>
      <w:r w:rsidRPr="0034525C">
        <w:rPr>
          <w:color w:val="000000"/>
        </w:rPr>
        <w:br/>
        <w:t>• Protracted and obvious disfigurement, or</w:t>
      </w:r>
      <w:r w:rsidRPr="0034525C">
        <w:rPr>
          <w:color w:val="000000"/>
        </w:rPr>
        <w:br/>
        <w:t>• Protracted loss or impairment of the function of a bodily</w:t>
      </w:r>
      <w:r w:rsidRPr="0034525C">
        <w:rPr>
          <w:rStyle w:val="apple-converted-space"/>
          <w:color w:val="000000"/>
        </w:rPr>
        <w:t> </w:t>
      </w:r>
      <w:r w:rsidRPr="0034525C">
        <w:rPr>
          <w:color w:val="000000"/>
        </w:rPr>
        <w:br/>
      </w:r>
      <w:r w:rsidRPr="0034525C">
        <w:rPr>
          <w:rStyle w:val="apple-converted-space"/>
          <w:color w:val="000000"/>
        </w:rPr>
        <w:t> </w:t>
      </w:r>
      <w:r w:rsidRPr="0034525C">
        <w:rPr>
          <w:color w:val="000000"/>
        </w:rPr>
        <w:t>member, organ, or mental faculty.</w:t>
      </w:r>
    </w:p>
    <w:p w:rsidR="002006CB" w:rsidRPr="0034525C" w:rsidRDefault="002006CB" w:rsidP="002006CB">
      <w:pPr>
        <w:pStyle w:val="NormalWeb"/>
        <w:spacing w:before="0" w:beforeAutospacing="0" w:after="0" w:afterAutospacing="0" w:line="281" w:lineRule="atLeast"/>
        <w:ind w:left="251"/>
        <w:rPr>
          <w:rStyle w:val="Emphasis"/>
          <w:color w:val="000000"/>
        </w:rPr>
      </w:pPr>
      <w:r w:rsidRPr="0034525C">
        <w:rPr>
          <w:rStyle w:val="Emphasis"/>
          <w:color w:val="000000"/>
        </w:rPr>
        <w:t>The typical fight would not meet this standard.</w:t>
      </w:r>
    </w:p>
    <w:p w:rsidR="002006CB" w:rsidRPr="0034525C" w:rsidRDefault="002006CB" w:rsidP="002006CB">
      <w:pPr>
        <w:pStyle w:val="NormalWeb"/>
        <w:spacing w:before="0" w:beforeAutospacing="0" w:after="0" w:afterAutospacing="0" w:line="281" w:lineRule="atLeast"/>
        <w:ind w:left="251"/>
        <w:rPr>
          <w:rStyle w:val="Emphasis"/>
          <w:color w:val="000000"/>
        </w:rPr>
      </w:pPr>
    </w:p>
    <w:p w:rsidR="002006CB" w:rsidRPr="0034525C" w:rsidRDefault="002006CB" w:rsidP="002006CB">
      <w:pPr>
        <w:pStyle w:val="NormalWeb"/>
        <w:spacing w:before="0" w:beforeAutospacing="0" w:after="0" w:afterAutospacing="0" w:line="281" w:lineRule="atLeast"/>
        <w:ind w:left="251"/>
        <w:rPr>
          <w:color w:val="000000"/>
          <w:shd w:val="clear" w:color="auto" w:fill="FFFFFF"/>
        </w:rPr>
      </w:pPr>
      <w:r w:rsidRPr="0034525C">
        <w:rPr>
          <w:color w:val="000000"/>
          <w:shd w:val="clear" w:color="auto" w:fill="FFFFFF"/>
        </w:rPr>
        <w:t>The manifestation determination is a critical event in the discipline of students with disabilities. Therefore we must take a closer look at how to make this decision in a data-driven and legal manner.</w:t>
      </w:r>
    </w:p>
    <w:p w:rsidR="002006CB" w:rsidRPr="0034525C" w:rsidRDefault="002006CB" w:rsidP="002006CB">
      <w:pPr>
        <w:pStyle w:val="NormalWeb"/>
        <w:spacing w:before="0" w:beforeAutospacing="0" w:after="0" w:afterAutospacing="0" w:line="281" w:lineRule="atLeast"/>
        <w:ind w:left="251"/>
        <w:rPr>
          <w:color w:val="000000"/>
          <w:shd w:val="clear" w:color="auto" w:fill="FFFFFF"/>
        </w:rPr>
      </w:pPr>
    </w:p>
    <w:p w:rsidR="002006CB" w:rsidRPr="0034525C" w:rsidRDefault="002006CB" w:rsidP="002006CB">
      <w:pPr>
        <w:spacing w:after="0" w:line="281" w:lineRule="atLeast"/>
        <w:ind w:left="251"/>
        <w:rPr>
          <w:rFonts w:eastAsia="Times New Roman" w:cs="Times New Roman"/>
          <w:b w:val="0"/>
          <w:color w:val="000000"/>
          <w:szCs w:val="24"/>
        </w:rPr>
      </w:pPr>
      <w:r w:rsidRPr="0034525C">
        <w:rPr>
          <w:rFonts w:eastAsia="Times New Roman" w:cs="Times New Roman"/>
          <w:b w:val="0"/>
          <w:bCs/>
          <w:color w:val="000000"/>
          <w:szCs w:val="24"/>
        </w:rPr>
        <w:t>In the student’s file, the relevant information to review includes:</w:t>
      </w:r>
    </w:p>
    <w:p w:rsidR="002006CB" w:rsidRPr="0034525C" w:rsidRDefault="002006CB" w:rsidP="002006CB">
      <w:pPr>
        <w:numPr>
          <w:ilvl w:val="0"/>
          <w:numId w:val="2"/>
        </w:numPr>
        <w:spacing w:after="0" w:line="281" w:lineRule="atLeast"/>
        <w:rPr>
          <w:rFonts w:eastAsia="Times New Roman" w:cs="Times New Roman"/>
          <w:b w:val="0"/>
          <w:color w:val="000000"/>
          <w:szCs w:val="24"/>
        </w:rPr>
      </w:pPr>
      <w:r w:rsidRPr="0034525C">
        <w:rPr>
          <w:rFonts w:eastAsia="Times New Roman" w:cs="Times New Roman"/>
          <w:b w:val="0"/>
          <w:color w:val="000000"/>
          <w:szCs w:val="24"/>
        </w:rPr>
        <w:t>The IEP;</w:t>
      </w:r>
    </w:p>
    <w:p w:rsidR="002006CB" w:rsidRPr="0034525C" w:rsidRDefault="002006CB" w:rsidP="002006CB">
      <w:pPr>
        <w:numPr>
          <w:ilvl w:val="0"/>
          <w:numId w:val="2"/>
        </w:numPr>
        <w:spacing w:after="0" w:line="281" w:lineRule="atLeast"/>
        <w:rPr>
          <w:rFonts w:eastAsia="Times New Roman" w:cs="Times New Roman"/>
          <w:b w:val="0"/>
          <w:color w:val="000000"/>
          <w:szCs w:val="24"/>
        </w:rPr>
      </w:pPr>
      <w:r w:rsidRPr="0034525C">
        <w:rPr>
          <w:rFonts w:eastAsia="Times New Roman" w:cs="Times New Roman"/>
          <w:b w:val="0"/>
          <w:color w:val="000000"/>
          <w:szCs w:val="24"/>
        </w:rPr>
        <w:t>Teacher observations; and</w:t>
      </w:r>
    </w:p>
    <w:p w:rsidR="002006CB" w:rsidRPr="0034525C" w:rsidRDefault="002006CB" w:rsidP="002006CB">
      <w:pPr>
        <w:numPr>
          <w:ilvl w:val="0"/>
          <w:numId w:val="2"/>
        </w:numPr>
        <w:spacing w:after="0" w:line="281" w:lineRule="atLeast"/>
        <w:rPr>
          <w:rFonts w:eastAsia="Times New Roman" w:cs="Times New Roman"/>
          <w:b w:val="0"/>
          <w:color w:val="000000"/>
          <w:szCs w:val="24"/>
        </w:rPr>
      </w:pPr>
      <w:r w:rsidRPr="0034525C">
        <w:rPr>
          <w:rFonts w:eastAsia="Times New Roman" w:cs="Times New Roman"/>
          <w:b w:val="0"/>
          <w:color w:val="000000"/>
          <w:szCs w:val="24"/>
        </w:rPr>
        <w:t>Relevant information provided by the parent.</w:t>
      </w:r>
    </w:p>
    <w:p w:rsidR="002006CB" w:rsidRPr="0034525C" w:rsidRDefault="002006CB" w:rsidP="002006CB">
      <w:pPr>
        <w:pStyle w:val="NormalWeb"/>
        <w:spacing w:before="0" w:beforeAutospacing="0" w:after="0" w:afterAutospacing="0" w:line="281" w:lineRule="atLeast"/>
        <w:ind w:left="251"/>
        <w:rPr>
          <w:color w:val="000000"/>
        </w:rPr>
      </w:pPr>
    </w:p>
    <w:p w:rsidR="002006CB" w:rsidRPr="0034525C" w:rsidRDefault="002006CB" w:rsidP="002006CB">
      <w:pPr>
        <w:spacing w:after="0" w:line="281" w:lineRule="atLeast"/>
        <w:ind w:left="251" w:firstLine="469"/>
        <w:rPr>
          <w:rFonts w:eastAsia="Times New Roman" w:cs="Times New Roman"/>
          <w:b w:val="0"/>
          <w:color w:val="000000"/>
          <w:szCs w:val="24"/>
        </w:rPr>
      </w:pPr>
      <w:r w:rsidRPr="0034525C">
        <w:rPr>
          <w:rFonts w:eastAsia="Times New Roman" w:cs="Times New Roman"/>
          <w:b w:val="0"/>
          <w:color w:val="000000"/>
          <w:szCs w:val="24"/>
        </w:rPr>
        <w:t>In order to make a manifestation decision, the team needs to have a good understanding of two elements:</w:t>
      </w:r>
    </w:p>
    <w:p w:rsidR="002006CB" w:rsidRPr="0034525C" w:rsidRDefault="002006CB" w:rsidP="002006CB">
      <w:pPr>
        <w:numPr>
          <w:ilvl w:val="0"/>
          <w:numId w:val="3"/>
        </w:numPr>
        <w:spacing w:after="0" w:line="281" w:lineRule="atLeast"/>
        <w:rPr>
          <w:rFonts w:eastAsia="Times New Roman" w:cs="Times New Roman"/>
          <w:b w:val="0"/>
          <w:color w:val="000000"/>
          <w:szCs w:val="24"/>
        </w:rPr>
      </w:pPr>
      <w:r w:rsidRPr="0034525C">
        <w:rPr>
          <w:rFonts w:eastAsia="Times New Roman" w:cs="Times New Roman"/>
          <w:b w:val="0"/>
          <w:color w:val="000000"/>
          <w:szCs w:val="24"/>
        </w:rPr>
        <w:t>the </w:t>
      </w:r>
      <w:r w:rsidRPr="0034525C">
        <w:rPr>
          <w:rFonts w:eastAsia="Times New Roman" w:cs="Times New Roman"/>
          <w:bCs/>
          <w:color w:val="000000"/>
          <w:szCs w:val="24"/>
        </w:rPr>
        <w:t>behavior</w:t>
      </w:r>
      <w:r w:rsidRPr="0034525C">
        <w:rPr>
          <w:rFonts w:eastAsia="Times New Roman" w:cs="Times New Roman"/>
          <w:b w:val="0"/>
          <w:color w:val="000000"/>
          <w:szCs w:val="24"/>
        </w:rPr>
        <w:t> subject to disciplinary action, and </w:t>
      </w:r>
    </w:p>
    <w:p w:rsidR="002006CB" w:rsidRPr="0034525C" w:rsidRDefault="002006CB" w:rsidP="002006CB">
      <w:pPr>
        <w:numPr>
          <w:ilvl w:val="0"/>
          <w:numId w:val="3"/>
        </w:numPr>
        <w:spacing w:after="0" w:line="281" w:lineRule="atLeast"/>
        <w:rPr>
          <w:rFonts w:eastAsia="Times New Roman" w:cs="Times New Roman"/>
          <w:b w:val="0"/>
          <w:color w:val="000000"/>
          <w:szCs w:val="24"/>
        </w:rPr>
      </w:pPr>
      <w:proofErr w:type="gramStart"/>
      <w:r w:rsidRPr="0034525C">
        <w:rPr>
          <w:rFonts w:eastAsia="Times New Roman" w:cs="Times New Roman"/>
          <w:b w:val="0"/>
          <w:color w:val="000000"/>
          <w:szCs w:val="24"/>
        </w:rPr>
        <w:t>the</w:t>
      </w:r>
      <w:proofErr w:type="gramEnd"/>
      <w:r w:rsidRPr="0034525C">
        <w:rPr>
          <w:rFonts w:eastAsia="Times New Roman" w:cs="Times New Roman"/>
          <w:b w:val="0"/>
          <w:color w:val="000000"/>
          <w:szCs w:val="24"/>
        </w:rPr>
        <w:t xml:space="preserve"> student’s </w:t>
      </w:r>
      <w:r w:rsidRPr="0034525C">
        <w:rPr>
          <w:rFonts w:eastAsia="Times New Roman" w:cs="Times New Roman"/>
          <w:bCs/>
          <w:color w:val="000000"/>
          <w:szCs w:val="24"/>
        </w:rPr>
        <w:t>disability </w:t>
      </w:r>
      <w:r w:rsidRPr="0034525C">
        <w:rPr>
          <w:rFonts w:eastAsia="Times New Roman" w:cs="Times New Roman"/>
          <w:b w:val="0"/>
          <w:color w:val="000000"/>
          <w:szCs w:val="24"/>
        </w:rPr>
        <w:t>(or disabilities). </w:t>
      </w:r>
    </w:p>
    <w:p w:rsidR="002006CB" w:rsidRPr="0034525C" w:rsidRDefault="002006CB" w:rsidP="002006CB">
      <w:pPr>
        <w:spacing w:after="167" w:line="281" w:lineRule="atLeast"/>
        <w:ind w:left="251"/>
        <w:rPr>
          <w:rFonts w:eastAsia="Times New Roman" w:cs="Times New Roman"/>
          <w:b w:val="0"/>
          <w:color w:val="000000"/>
          <w:szCs w:val="24"/>
        </w:rPr>
      </w:pPr>
      <w:r w:rsidRPr="0034525C">
        <w:rPr>
          <w:rFonts w:eastAsia="Times New Roman" w:cs="Times New Roman"/>
          <w:b w:val="0"/>
          <w:color w:val="000000"/>
          <w:szCs w:val="24"/>
        </w:rPr>
        <w:t>If either of these elements is unclear, then the team would need more information to clarify that issue.</w:t>
      </w:r>
    </w:p>
    <w:p w:rsidR="0034525C" w:rsidRDefault="0034525C" w:rsidP="0034525C">
      <w:pPr>
        <w:pStyle w:val="NormalWeb"/>
        <w:spacing w:before="0" w:beforeAutospacing="0" w:after="0" w:afterAutospacing="0" w:line="281" w:lineRule="atLeast"/>
        <w:ind w:left="251" w:firstLine="469"/>
        <w:rPr>
          <w:color w:val="000000"/>
          <w:shd w:val="clear" w:color="auto" w:fill="FFFFFF"/>
        </w:rPr>
      </w:pPr>
      <w:r w:rsidRPr="0034525C">
        <w:rPr>
          <w:color w:val="000000"/>
          <w:shd w:val="clear" w:color="auto" w:fill="FFFFFF"/>
        </w:rPr>
        <w:t>The IEP team may conduct a functional behavioral assessment (FBA) that simply consists of a review of existing data and determines no additional data is needed to develop the behavior intervention plan (BIP).</w:t>
      </w:r>
    </w:p>
    <w:p w:rsidR="0034525C" w:rsidRDefault="0034525C" w:rsidP="0034525C">
      <w:pPr>
        <w:pStyle w:val="NormalWeb"/>
        <w:spacing w:before="0" w:beforeAutospacing="0" w:after="0" w:afterAutospacing="0" w:line="281" w:lineRule="atLeast"/>
        <w:ind w:left="251" w:firstLine="469"/>
        <w:rPr>
          <w:color w:val="000000"/>
          <w:shd w:val="clear" w:color="auto" w:fill="FFFFFF"/>
        </w:rPr>
      </w:pPr>
    </w:p>
    <w:p w:rsidR="0034525C" w:rsidRDefault="0034525C" w:rsidP="0034525C">
      <w:pPr>
        <w:pStyle w:val="NormalWeb"/>
        <w:spacing w:before="0" w:beforeAutospacing="0" w:after="0" w:afterAutospacing="0" w:line="281" w:lineRule="atLeast"/>
        <w:ind w:left="251" w:firstLine="469"/>
      </w:pPr>
      <w:r>
        <w:rPr>
          <w:color w:val="000000"/>
          <w:shd w:val="clear" w:color="auto" w:fill="FFFFFF"/>
        </w:rPr>
        <w:t>The fo</w:t>
      </w:r>
      <w:r>
        <w:t>llowing website is a good resource for Positive Behavior Support:</w:t>
      </w:r>
    </w:p>
    <w:p w:rsidR="0034525C" w:rsidRPr="0034525C" w:rsidRDefault="0034525C" w:rsidP="0034525C">
      <w:pPr>
        <w:rPr>
          <w:b w:val="0"/>
          <w:szCs w:val="24"/>
        </w:rPr>
      </w:pPr>
      <w:hyperlink r:id="rId5" w:history="1">
        <w:r w:rsidRPr="0034525C">
          <w:rPr>
            <w:rStyle w:val="Hyperlink"/>
            <w:b w:val="0"/>
            <w:szCs w:val="24"/>
          </w:rPr>
          <w:t>http</w:t>
        </w:r>
        <w:r w:rsidRPr="0034525C">
          <w:rPr>
            <w:rStyle w:val="Hyperlink"/>
            <w:b w:val="0"/>
            <w:szCs w:val="24"/>
          </w:rPr>
          <w:t>:</w:t>
        </w:r>
        <w:r w:rsidRPr="0034525C">
          <w:rPr>
            <w:rStyle w:val="Hyperlink"/>
            <w:b w:val="0"/>
            <w:szCs w:val="24"/>
          </w:rPr>
          <w:t>//www.esc19.net/programs_and_services.php?service_id=34&amp;program=Positive+Behavior+Support</w:t>
        </w:r>
      </w:hyperlink>
    </w:p>
    <w:p w:rsidR="0034525C" w:rsidRPr="0034525C" w:rsidRDefault="0034525C" w:rsidP="0034525C">
      <w:pPr>
        <w:pStyle w:val="NormalWeb"/>
        <w:spacing w:before="0" w:beforeAutospacing="0" w:after="0" w:afterAutospacing="0" w:line="281" w:lineRule="atLeast"/>
        <w:ind w:left="251" w:firstLine="469"/>
        <w:rPr>
          <w:b/>
        </w:rPr>
      </w:pPr>
      <w:r w:rsidRPr="0034525C">
        <w:rPr>
          <w:b/>
        </w:rPr>
        <w:t xml:space="preserve"> </w:t>
      </w:r>
    </w:p>
    <w:p w:rsidR="0034525C" w:rsidRPr="0034525C" w:rsidRDefault="0034525C" w:rsidP="0034525C">
      <w:pPr>
        <w:pStyle w:val="NormalWeb"/>
        <w:spacing w:before="0" w:beforeAutospacing="0" w:after="0" w:afterAutospacing="0" w:line="281" w:lineRule="atLeast"/>
        <w:ind w:left="251" w:firstLine="469"/>
        <w:rPr>
          <w:color w:val="000000"/>
          <w:shd w:val="clear" w:color="auto" w:fill="FFFFFF"/>
        </w:rPr>
      </w:pPr>
    </w:p>
    <w:p w:rsidR="0034525C" w:rsidRDefault="0034525C" w:rsidP="002006CB">
      <w:pPr>
        <w:pStyle w:val="NormalWeb"/>
        <w:spacing w:before="0" w:beforeAutospacing="0" w:after="0" w:afterAutospacing="0" w:line="281" w:lineRule="atLeast"/>
        <w:ind w:left="251"/>
        <w:rPr>
          <w:rFonts w:ascii="Verdana" w:hAnsi="Verdana"/>
          <w:color w:val="000000"/>
          <w:sz w:val="20"/>
          <w:szCs w:val="20"/>
          <w:shd w:val="clear" w:color="auto" w:fill="FFFFFF"/>
        </w:rPr>
      </w:pPr>
    </w:p>
    <w:p w:rsidR="0034525C" w:rsidRPr="00A65A71" w:rsidRDefault="0034525C" w:rsidP="002006CB">
      <w:pPr>
        <w:pStyle w:val="NormalWeb"/>
        <w:spacing w:before="0" w:beforeAutospacing="0" w:after="0" w:afterAutospacing="0" w:line="281" w:lineRule="atLeast"/>
        <w:ind w:left="251"/>
        <w:rPr>
          <w:b/>
        </w:rPr>
      </w:pPr>
    </w:p>
    <w:sectPr w:rsidR="0034525C" w:rsidRPr="00A65A71"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B3D18"/>
    <w:multiLevelType w:val="multilevel"/>
    <w:tmpl w:val="2288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A4EC8"/>
    <w:multiLevelType w:val="hybridMultilevel"/>
    <w:tmpl w:val="290C2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E381B"/>
    <w:multiLevelType w:val="multilevel"/>
    <w:tmpl w:val="32F6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E16AB"/>
    <w:multiLevelType w:val="multilevel"/>
    <w:tmpl w:val="295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81E98"/>
    <w:rsid w:val="0012623A"/>
    <w:rsid w:val="001837D2"/>
    <w:rsid w:val="002006CB"/>
    <w:rsid w:val="0031031A"/>
    <w:rsid w:val="0034525C"/>
    <w:rsid w:val="00381E98"/>
    <w:rsid w:val="003C1477"/>
    <w:rsid w:val="00480494"/>
    <w:rsid w:val="005B6390"/>
    <w:rsid w:val="00611BD0"/>
    <w:rsid w:val="00711C9B"/>
    <w:rsid w:val="007C0D26"/>
    <w:rsid w:val="00A65A71"/>
    <w:rsid w:val="00CA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eastAsiaTheme="majorEastAsia"/>
      <w:b w:val="0"/>
      <w:szCs w:val="24"/>
    </w:rPr>
  </w:style>
  <w:style w:type="character" w:styleId="Hyperlink">
    <w:name w:val="Hyperlink"/>
    <w:basedOn w:val="DefaultParagraphFont"/>
    <w:uiPriority w:val="99"/>
    <w:unhideWhenUsed/>
    <w:rsid w:val="00381E98"/>
    <w:rPr>
      <w:color w:val="0000FF" w:themeColor="hyperlink"/>
      <w:u w:val="single"/>
    </w:rPr>
  </w:style>
  <w:style w:type="paragraph" w:styleId="NormalWeb">
    <w:name w:val="Normal (Web)"/>
    <w:basedOn w:val="Normal"/>
    <w:uiPriority w:val="99"/>
    <w:unhideWhenUsed/>
    <w:rsid w:val="00A65A71"/>
    <w:pPr>
      <w:spacing w:before="100" w:beforeAutospacing="1" w:after="100" w:afterAutospacing="1" w:line="240" w:lineRule="auto"/>
    </w:pPr>
    <w:rPr>
      <w:rFonts w:eastAsia="Times New Roman" w:cs="Times New Roman"/>
      <w:b w:val="0"/>
      <w:szCs w:val="24"/>
    </w:rPr>
  </w:style>
  <w:style w:type="character" w:customStyle="1" w:styleId="apple-converted-space">
    <w:name w:val="apple-converted-space"/>
    <w:basedOn w:val="DefaultParagraphFont"/>
    <w:rsid w:val="002006CB"/>
  </w:style>
  <w:style w:type="character" w:styleId="Emphasis">
    <w:name w:val="Emphasis"/>
    <w:basedOn w:val="DefaultParagraphFont"/>
    <w:uiPriority w:val="20"/>
    <w:qFormat/>
    <w:rsid w:val="002006CB"/>
    <w:rPr>
      <w:i/>
      <w:iCs/>
    </w:rPr>
  </w:style>
  <w:style w:type="character" w:styleId="Strong">
    <w:name w:val="Strong"/>
    <w:basedOn w:val="DefaultParagraphFont"/>
    <w:uiPriority w:val="22"/>
    <w:qFormat/>
    <w:rsid w:val="002006CB"/>
    <w:rPr>
      <w:b/>
      <w:bCs/>
    </w:rPr>
  </w:style>
  <w:style w:type="character" w:customStyle="1" w:styleId="style1">
    <w:name w:val="style1"/>
    <w:basedOn w:val="DefaultParagraphFont"/>
    <w:rsid w:val="002006CB"/>
  </w:style>
  <w:style w:type="paragraph" w:styleId="BalloonText">
    <w:name w:val="Balloon Text"/>
    <w:basedOn w:val="Normal"/>
    <w:link w:val="BalloonTextChar"/>
    <w:uiPriority w:val="99"/>
    <w:semiHidden/>
    <w:unhideWhenUsed/>
    <w:rsid w:val="0020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CB"/>
    <w:rPr>
      <w:rFonts w:ascii="Tahoma" w:hAnsi="Tahoma" w:cs="Tahoma"/>
      <w:sz w:val="16"/>
      <w:szCs w:val="16"/>
    </w:rPr>
  </w:style>
  <w:style w:type="character" w:styleId="FollowedHyperlink">
    <w:name w:val="FollowedHyperlink"/>
    <w:basedOn w:val="DefaultParagraphFont"/>
    <w:uiPriority w:val="99"/>
    <w:semiHidden/>
    <w:unhideWhenUsed/>
    <w:rsid w:val="003452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5374190">
      <w:bodyDiv w:val="1"/>
      <w:marLeft w:val="0"/>
      <w:marRight w:val="0"/>
      <w:marTop w:val="0"/>
      <w:marBottom w:val="0"/>
      <w:divBdr>
        <w:top w:val="none" w:sz="0" w:space="0" w:color="auto"/>
        <w:left w:val="none" w:sz="0" w:space="0" w:color="auto"/>
        <w:bottom w:val="none" w:sz="0" w:space="0" w:color="auto"/>
        <w:right w:val="none" w:sz="0" w:space="0" w:color="auto"/>
      </w:divBdr>
    </w:div>
    <w:div w:id="1129085147">
      <w:bodyDiv w:val="1"/>
      <w:marLeft w:val="0"/>
      <w:marRight w:val="0"/>
      <w:marTop w:val="0"/>
      <w:marBottom w:val="0"/>
      <w:divBdr>
        <w:top w:val="none" w:sz="0" w:space="0" w:color="auto"/>
        <w:left w:val="none" w:sz="0" w:space="0" w:color="auto"/>
        <w:bottom w:val="none" w:sz="0" w:space="0" w:color="auto"/>
        <w:right w:val="none" w:sz="0" w:space="0" w:color="auto"/>
      </w:divBdr>
      <w:divsChild>
        <w:div w:id="390229475">
          <w:blockQuote w:val="1"/>
          <w:marLeft w:val="360"/>
          <w:marRight w:val="0"/>
          <w:marTop w:val="0"/>
          <w:marBottom w:val="0"/>
          <w:divBdr>
            <w:top w:val="none" w:sz="0" w:space="0" w:color="auto"/>
            <w:left w:val="none" w:sz="0" w:space="0" w:color="auto"/>
            <w:bottom w:val="none" w:sz="0" w:space="0" w:color="auto"/>
            <w:right w:val="none" w:sz="0" w:space="0" w:color="auto"/>
          </w:divBdr>
        </w:div>
      </w:divsChild>
    </w:div>
    <w:div w:id="1758207601">
      <w:bodyDiv w:val="1"/>
      <w:marLeft w:val="0"/>
      <w:marRight w:val="0"/>
      <w:marTop w:val="0"/>
      <w:marBottom w:val="0"/>
      <w:divBdr>
        <w:top w:val="none" w:sz="0" w:space="0" w:color="auto"/>
        <w:left w:val="none" w:sz="0" w:space="0" w:color="auto"/>
        <w:bottom w:val="none" w:sz="0" w:space="0" w:color="auto"/>
        <w:right w:val="none" w:sz="0" w:space="0" w:color="auto"/>
      </w:divBdr>
    </w:div>
    <w:div w:id="1763795283">
      <w:bodyDiv w:val="1"/>
      <w:marLeft w:val="0"/>
      <w:marRight w:val="0"/>
      <w:marTop w:val="0"/>
      <w:marBottom w:val="0"/>
      <w:divBdr>
        <w:top w:val="none" w:sz="0" w:space="0" w:color="auto"/>
        <w:left w:val="none" w:sz="0" w:space="0" w:color="auto"/>
        <w:bottom w:val="none" w:sz="0" w:space="0" w:color="auto"/>
        <w:right w:val="none" w:sz="0" w:space="0" w:color="auto"/>
      </w:divBdr>
    </w:div>
    <w:div w:id="17899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c19.net/programs_and_services.php?service_id=34&amp;program=Positive+Behavior+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2014-03-30T21:15:00Z</dcterms:created>
  <dcterms:modified xsi:type="dcterms:W3CDTF">2014-03-31T15:56:00Z</dcterms:modified>
</cp:coreProperties>
</file>