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90" w:rsidRDefault="00177929" w:rsidP="005A3294">
      <w:pPr>
        <w:shd w:val="clear" w:color="auto" w:fill="FFFFFF"/>
        <w:spacing w:after="0" w:line="240" w:lineRule="atLeast"/>
        <w:jc w:val="center"/>
        <w:textAlignment w:val="baseline"/>
        <w:outlineLvl w:val="1"/>
        <w:rPr>
          <w:rFonts w:ascii="Times New Roman" w:eastAsia="Times New Roman" w:hAnsi="Times New Roman" w:cs="Times New Roman"/>
          <w:color w:val="336699"/>
          <w:spacing w:val="-7"/>
          <w:szCs w:val="24"/>
        </w:rPr>
      </w:pPr>
      <w:r w:rsidRPr="005A3294">
        <w:rPr>
          <w:rFonts w:ascii="Times New Roman" w:eastAsia="Times New Roman" w:hAnsi="Times New Roman" w:cs="Times New Roman"/>
          <w:color w:val="336699"/>
          <w:spacing w:val="-7"/>
          <w:szCs w:val="24"/>
        </w:rPr>
        <w:fldChar w:fldCharType="begin"/>
      </w:r>
      <w:r w:rsidR="005A3294" w:rsidRPr="005A3294">
        <w:rPr>
          <w:rFonts w:ascii="Times New Roman" w:eastAsia="Times New Roman" w:hAnsi="Times New Roman" w:cs="Times New Roman"/>
          <w:color w:val="336699"/>
          <w:spacing w:val="-7"/>
          <w:szCs w:val="24"/>
        </w:rPr>
        <w:instrText xml:space="preserve"> HYPERLINK "http://www.specialeducationadvisor.com/schaffer-weast-546-us-2005/" \o "Permanent Link to Schaffer v. Weast, 546 U. S. (2005)" </w:instrText>
      </w:r>
      <w:r w:rsidRPr="005A3294">
        <w:rPr>
          <w:rFonts w:ascii="Times New Roman" w:eastAsia="Times New Roman" w:hAnsi="Times New Roman" w:cs="Times New Roman"/>
          <w:color w:val="336699"/>
          <w:spacing w:val="-7"/>
          <w:szCs w:val="24"/>
        </w:rPr>
        <w:fldChar w:fldCharType="separate"/>
      </w:r>
      <w:r w:rsidR="005A3294" w:rsidRPr="005A3294">
        <w:rPr>
          <w:rFonts w:ascii="Times New Roman" w:eastAsia="Times New Roman" w:hAnsi="Times New Roman" w:cs="Times New Roman"/>
          <w:color w:val="000000"/>
          <w:spacing w:val="-7"/>
          <w:szCs w:val="24"/>
        </w:rPr>
        <w:t xml:space="preserve">Schaffer v. </w:t>
      </w:r>
      <w:proofErr w:type="spellStart"/>
      <w:r w:rsidR="005A3294" w:rsidRPr="005A3294">
        <w:rPr>
          <w:rFonts w:ascii="Times New Roman" w:eastAsia="Times New Roman" w:hAnsi="Times New Roman" w:cs="Times New Roman"/>
          <w:color w:val="000000"/>
          <w:spacing w:val="-7"/>
          <w:szCs w:val="24"/>
        </w:rPr>
        <w:t>Weast</w:t>
      </w:r>
      <w:proofErr w:type="spellEnd"/>
      <w:r w:rsidR="005A3294" w:rsidRPr="005A3294">
        <w:rPr>
          <w:rFonts w:ascii="Times New Roman" w:eastAsia="Times New Roman" w:hAnsi="Times New Roman" w:cs="Times New Roman"/>
          <w:color w:val="000000"/>
          <w:spacing w:val="-7"/>
          <w:szCs w:val="24"/>
        </w:rPr>
        <w:t>, 546 U. S. (2005)</w:t>
      </w:r>
      <w:r w:rsidRPr="005A3294">
        <w:rPr>
          <w:rFonts w:ascii="Times New Roman" w:eastAsia="Times New Roman" w:hAnsi="Times New Roman" w:cs="Times New Roman"/>
          <w:color w:val="336699"/>
          <w:spacing w:val="-7"/>
          <w:szCs w:val="24"/>
        </w:rPr>
        <w:fldChar w:fldCharType="end"/>
      </w:r>
    </w:p>
    <w:p w:rsidR="005A3294" w:rsidRPr="005A3294" w:rsidRDefault="005A3294" w:rsidP="005A3294">
      <w:pPr>
        <w:shd w:val="clear" w:color="auto" w:fill="FFFFFF"/>
        <w:spacing w:after="0" w:line="240" w:lineRule="atLeast"/>
        <w:textAlignment w:val="baseline"/>
        <w:outlineLvl w:val="1"/>
        <w:rPr>
          <w:rFonts w:ascii="Times New Roman" w:hAnsi="Times New Roman" w:cs="Times New Roman"/>
          <w:szCs w:val="24"/>
        </w:rPr>
      </w:pPr>
    </w:p>
    <w:p w:rsidR="005A3294" w:rsidRDefault="005A3294" w:rsidP="00404044">
      <w:pPr>
        <w:shd w:val="clear" w:color="auto" w:fill="FFFFFF"/>
        <w:spacing w:after="0" w:line="480" w:lineRule="auto"/>
        <w:ind w:firstLine="720"/>
        <w:textAlignment w:val="baseline"/>
        <w:outlineLvl w:val="1"/>
        <w:rPr>
          <w:rFonts w:ascii="Times New Roman" w:hAnsi="Times New Roman" w:cs="Times New Roman"/>
          <w:b w:val="0"/>
          <w:szCs w:val="24"/>
          <w:shd w:val="clear" w:color="auto" w:fill="FFFFFF"/>
        </w:rPr>
      </w:pPr>
      <w:r w:rsidRPr="00684977">
        <w:rPr>
          <w:rFonts w:ascii="Times New Roman" w:hAnsi="Times New Roman" w:cs="Times New Roman"/>
          <w:b w:val="0"/>
          <w:szCs w:val="24"/>
        </w:rPr>
        <w:t>The case involves Brian Schaffer</w:t>
      </w:r>
      <w:r w:rsidR="00684977" w:rsidRPr="00684977">
        <w:rPr>
          <w:rFonts w:ascii="Times New Roman" w:hAnsi="Times New Roman" w:cs="Times New Roman"/>
          <w:b w:val="0"/>
          <w:szCs w:val="24"/>
        </w:rPr>
        <w:t xml:space="preserve"> that from </w:t>
      </w:r>
      <w:r w:rsidR="00684977" w:rsidRPr="00684977">
        <w:rPr>
          <w:rFonts w:ascii="Times New Roman" w:hAnsi="Times New Roman" w:cs="Times New Roman"/>
          <w:b w:val="0"/>
          <w:szCs w:val="24"/>
          <w:shd w:val="clear" w:color="auto" w:fill="FFFFFF"/>
        </w:rPr>
        <w:t>prekindergarten through seventh grade he attended a private school and struggled academically.</w:t>
      </w:r>
      <w:r w:rsidR="00684977">
        <w:rPr>
          <w:rFonts w:ascii="Times New Roman" w:hAnsi="Times New Roman" w:cs="Times New Roman"/>
          <w:b w:val="0"/>
          <w:szCs w:val="24"/>
          <w:shd w:val="clear" w:color="auto" w:fill="FFFFFF"/>
        </w:rPr>
        <w:t xml:space="preserve"> He was diagnosed with learning disabilities and speech-language impairments.  The school officials recommended that Brian be placed</w:t>
      </w:r>
      <w:r w:rsidR="00DA55B4">
        <w:rPr>
          <w:rFonts w:ascii="Times New Roman" w:hAnsi="Times New Roman" w:cs="Times New Roman"/>
          <w:b w:val="0"/>
          <w:szCs w:val="24"/>
          <w:shd w:val="clear" w:color="auto" w:fill="FFFFFF"/>
        </w:rPr>
        <w:t xml:space="preserve"> in a setting that could accommodate his needs.  Brian’s parents proceeded to contact </w:t>
      </w:r>
      <w:r w:rsidR="00DA55B4" w:rsidRPr="00DA55B4">
        <w:rPr>
          <w:rFonts w:ascii="Times New Roman" w:hAnsi="Times New Roman" w:cs="Times New Roman"/>
          <w:b w:val="0"/>
          <w:szCs w:val="24"/>
          <w:shd w:val="clear" w:color="auto" w:fill="FFFFFF"/>
        </w:rPr>
        <w:t>Montgomery County Public Schools System (MCPS) seeking a placement for him for the following school year.</w:t>
      </w:r>
      <w:r w:rsidR="00684977">
        <w:rPr>
          <w:rFonts w:ascii="Times New Roman" w:hAnsi="Times New Roman" w:cs="Times New Roman"/>
          <w:b w:val="0"/>
          <w:szCs w:val="24"/>
          <w:shd w:val="clear" w:color="auto" w:fill="FFFFFF"/>
        </w:rPr>
        <w:t xml:space="preserve"> </w:t>
      </w:r>
      <w:r w:rsidR="00DA55B4">
        <w:rPr>
          <w:rFonts w:ascii="Times New Roman" w:hAnsi="Times New Roman" w:cs="Times New Roman"/>
          <w:b w:val="0"/>
          <w:szCs w:val="24"/>
          <w:shd w:val="clear" w:color="auto" w:fill="FFFFFF"/>
        </w:rPr>
        <w:t xml:space="preserve"> </w:t>
      </w:r>
      <w:r w:rsidR="00DA55B4" w:rsidRPr="00DA55B4">
        <w:rPr>
          <w:rFonts w:ascii="Times New Roman" w:hAnsi="Times New Roman" w:cs="Times New Roman"/>
          <w:b w:val="0"/>
          <w:szCs w:val="24"/>
          <w:shd w:val="clear" w:color="auto" w:fill="FFFFFF"/>
        </w:rPr>
        <w:t xml:space="preserve">MCPS evaluated Brian and </w:t>
      </w:r>
      <w:r w:rsidR="00DA55B4">
        <w:rPr>
          <w:rFonts w:ascii="Times New Roman" w:hAnsi="Times New Roman" w:cs="Times New Roman"/>
          <w:b w:val="0"/>
          <w:szCs w:val="24"/>
          <w:shd w:val="clear" w:color="auto" w:fill="FFFFFF"/>
        </w:rPr>
        <w:t>t</w:t>
      </w:r>
      <w:r w:rsidR="00DA55B4" w:rsidRPr="00DA55B4">
        <w:rPr>
          <w:rFonts w:ascii="Times New Roman" w:hAnsi="Times New Roman" w:cs="Times New Roman"/>
          <w:b w:val="0"/>
          <w:szCs w:val="24"/>
          <w:shd w:val="clear" w:color="auto" w:fill="FFFFFF"/>
        </w:rPr>
        <w:t>he committee generated an initial IEP</w:t>
      </w:r>
      <w:r w:rsidR="00DA55B4">
        <w:rPr>
          <w:rFonts w:ascii="Times New Roman" w:hAnsi="Times New Roman" w:cs="Times New Roman"/>
          <w:b w:val="0"/>
          <w:szCs w:val="24"/>
          <w:shd w:val="clear" w:color="auto" w:fill="FFFFFF"/>
        </w:rPr>
        <w:t xml:space="preserve">. </w:t>
      </w:r>
      <w:r w:rsidR="00DA55B4" w:rsidRPr="00DA55B4">
        <w:rPr>
          <w:rFonts w:ascii="Times New Roman" w:hAnsi="Times New Roman" w:cs="Times New Roman"/>
          <w:b w:val="0"/>
          <w:szCs w:val="24"/>
          <w:shd w:val="clear" w:color="auto" w:fill="FFFFFF"/>
        </w:rPr>
        <w:t xml:space="preserve"> Brian </w:t>
      </w:r>
      <w:r w:rsidR="00DA55B4">
        <w:rPr>
          <w:rFonts w:ascii="Times New Roman" w:hAnsi="Times New Roman" w:cs="Times New Roman"/>
          <w:b w:val="0"/>
          <w:szCs w:val="24"/>
          <w:shd w:val="clear" w:color="auto" w:fill="FFFFFF"/>
        </w:rPr>
        <w:t>w</w:t>
      </w:r>
      <w:r w:rsidR="00DA55B4" w:rsidRPr="00DA55B4">
        <w:rPr>
          <w:rFonts w:ascii="Times New Roman" w:hAnsi="Times New Roman" w:cs="Times New Roman"/>
          <w:b w:val="0"/>
          <w:szCs w:val="24"/>
          <w:shd w:val="clear" w:color="auto" w:fill="FFFFFF"/>
        </w:rPr>
        <w:t>a</w:t>
      </w:r>
      <w:r w:rsidR="00DA55B4">
        <w:rPr>
          <w:rFonts w:ascii="Times New Roman" w:hAnsi="Times New Roman" w:cs="Times New Roman"/>
          <w:b w:val="0"/>
          <w:szCs w:val="24"/>
          <w:shd w:val="clear" w:color="auto" w:fill="FFFFFF"/>
        </w:rPr>
        <w:t>s</w:t>
      </w:r>
      <w:r w:rsidR="00DA55B4" w:rsidRPr="00DA55B4">
        <w:rPr>
          <w:rFonts w:ascii="Times New Roman" w:hAnsi="Times New Roman" w:cs="Times New Roman"/>
          <w:b w:val="0"/>
          <w:szCs w:val="24"/>
          <w:shd w:val="clear" w:color="auto" w:fill="FFFFFF"/>
        </w:rPr>
        <w:t xml:space="preserve"> place</w:t>
      </w:r>
      <w:r w:rsidR="00DA55B4">
        <w:rPr>
          <w:rFonts w:ascii="Times New Roman" w:hAnsi="Times New Roman" w:cs="Times New Roman"/>
          <w:b w:val="0"/>
          <w:szCs w:val="24"/>
          <w:shd w:val="clear" w:color="auto" w:fill="FFFFFF"/>
        </w:rPr>
        <w:t>d</w:t>
      </w:r>
      <w:r w:rsidR="00DA55B4" w:rsidRPr="00DA55B4">
        <w:rPr>
          <w:rFonts w:ascii="Times New Roman" w:hAnsi="Times New Roman" w:cs="Times New Roman"/>
          <w:b w:val="0"/>
          <w:szCs w:val="24"/>
          <w:shd w:val="clear" w:color="auto" w:fill="FFFFFF"/>
        </w:rPr>
        <w:t xml:space="preserve"> in </w:t>
      </w:r>
      <w:r w:rsidR="00DA55B4">
        <w:rPr>
          <w:rFonts w:ascii="Times New Roman" w:hAnsi="Times New Roman" w:cs="Times New Roman"/>
          <w:b w:val="0"/>
          <w:szCs w:val="24"/>
          <w:shd w:val="clear" w:color="auto" w:fill="FFFFFF"/>
        </w:rPr>
        <w:t>one of the</w:t>
      </w:r>
      <w:r w:rsidR="00DA55B4" w:rsidRPr="00DA55B4">
        <w:rPr>
          <w:rFonts w:ascii="Times New Roman" w:hAnsi="Times New Roman" w:cs="Times New Roman"/>
          <w:b w:val="0"/>
          <w:szCs w:val="24"/>
          <w:shd w:val="clear" w:color="auto" w:fill="FFFFFF"/>
        </w:rPr>
        <w:t xml:space="preserve"> MCPS middle schools. Brian’s parents were not satisfied with the </w:t>
      </w:r>
      <w:r w:rsidR="00DA55B4">
        <w:rPr>
          <w:rFonts w:ascii="Times New Roman" w:hAnsi="Times New Roman" w:cs="Times New Roman"/>
          <w:b w:val="0"/>
          <w:szCs w:val="24"/>
          <w:shd w:val="clear" w:color="auto" w:fill="FFFFFF"/>
        </w:rPr>
        <w:t xml:space="preserve">placement.  They believed that </w:t>
      </w:r>
      <w:r w:rsidR="00DA55B4" w:rsidRPr="00DA55B4">
        <w:rPr>
          <w:rFonts w:ascii="Times New Roman" w:hAnsi="Times New Roman" w:cs="Times New Roman"/>
          <w:b w:val="0"/>
          <w:szCs w:val="24"/>
          <w:shd w:val="clear" w:color="auto" w:fill="FFFFFF"/>
        </w:rPr>
        <w:t>Brian</w:t>
      </w:r>
      <w:r w:rsidR="00DA55B4">
        <w:rPr>
          <w:rFonts w:ascii="Times New Roman" w:hAnsi="Times New Roman" w:cs="Times New Roman"/>
          <w:b w:val="0"/>
          <w:szCs w:val="24"/>
          <w:shd w:val="clear" w:color="auto" w:fill="FFFFFF"/>
        </w:rPr>
        <w:t>’s disability</w:t>
      </w:r>
      <w:r w:rsidR="00DA55B4" w:rsidRPr="00DA55B4">
        <w:rPr>
          <w:rFonts w:ascii="Times New Roman" w:hAnsi="Times New Roman" w:cs="Times New Roman"/>
          <w:b w:val="0"/>
          <w:szCs w:val="24"/>
          <w:shd w:val="clear" w:color="auto" w:fill="FFFFFF"/>
        </w:rPr>
        <w:t xml:space="preserve"> needed smaller classes and more intensi</w:t>
      </w:r>
      <w:r w:rsidR="00DA55B4">
        <w:rPr>
          <w:rFonts w:ascii="Times New Roman" w:hAnsi="Times New Roman" w:cs="Times New Roman"/>
          <w:b w:val="0"/>
          <w:szCs w:val="24"/>
          <w:shd w:val="clear" w:color="auto" w:fill="FFFFFF"/>
        </w:rPr>
        <w:t>ve services. The Schaffer</w:t>
      </w:r>
      <w:r w:rsidR="00404044">
        <w:rPr>
          <w:rFonts w:ascii="Times New Roman" w:hAnsi="Times New Roman" w:cs="Times New Roman"/>
          <w:b w:val="0"/>
          <w:szCs w:val="24"/>
          <w:shd w:val="clear" w:color="auto" w:fill="FFFFFF"/>
        </w:rPr>
        <w:t>’</w:t>
      </w:r>
      <w:r w:rsidR="00DA55B4">
        <w:rPr>
          <w:rFonts w:ascii="Times New Roman" w:hAnsi="Times New Roman" w:cs="Times New Roman"/>
          <w:b w:val="0"/>
          <w:szCs w:val="24"/>
          <w:shd w:val="clear" w:color="auto" w:fill="FFFFFF"/>
        </w:rPr>
        <w:t xml:space="preserve">s </w:t>
      </w:r>
      <w:r w:rsidR="00DA55B4" w:rsidRPr="00DA55B4">
        <w:rPr>
          <w:rFonts w:ascii="Times New Roman" w:hAnsi="Times New Roman" w:cs="Times New Roman"/>
          <w:b w:val="0"/>
          <w:szCs w:val="24"/>
          <w:shd w:val="clear" w:color="auto" w:fill="FFFFFF"/>
        </w:rPr>
        <w:t>enrolled Brian in another private school, and initiated a due process hearing challenging the IEP and seeki</w:t>
      </w:r>
      <w:r w:rsidR="00F55777">
        <w:rPr>
          <w:rFonts w:ascii="Times New Roman" w:hAnsi="Times New Roman" w:cs="Times New Roman"/>
          <w:b w:val="0"/>
          <w:szCs w:val="24"/>
          <w:shd w:val="clear" w:color="auto" w:fill="FFFFFF"/>
        </w:rPr>
        <w:t>ng compensation for the cost of</w:t>
      </w:r>
      <w:r w:rsidR="00DA55B4" w:rsidRPr="00DA55B4">
        <w:rPr>
          <w:rFonts w:ascii="Times New Roman" w:hAnsi="Times New Roman" w:cs="Times New Roman"/>
          <w:b w:val="0"/>
          <w:szCs w:val="24"/>
          <w:shd w:val="clear" w:color="auto" w:fill="FFFFFF"/>
        </w:rPr>
        <w:t xml:space="preserve"> private education.</w:t>
      </w:r>
    </w:p>
    <w:p w:rsidR="00F55777" w:rsidRDefault="00F55777" w:rsidP="00734F25">
      <w:pPr>
        <w:shd w:val="clear" w:color="auto" w:fill="FFFFFF"/>
        <w:spacing w:after="0" w:line="480" w:lineRule="auto"/>
        <w:ind w:firstLine="720"/>
        <w:textAlignment w:val="baseline"/>
        <w:outlineLvl w:val="1"/>
        <w:rPr>
          <w:rFonts w:ascii="Times New Roman" w:hAnsi="Times New Roman" w:cs="Times New Roman"/>
          <w:b w:val="0"/>
          <w:szCs w:val="24"/>
          <w:shd w:val="clear" w:color="auto" w:fill="FFFFFF"/>
        </w:rPr>
      </w:pPr>
      <w:r w:rsidRPr="00404044">
        <w:rPr>
          <w:rFonts w:ascii="Times New Roman" w:hAnsi="Times New Roman" w:cs="Times New Roman"/>
          <w:b w:val="0"/>
          <w:szCs w:val="24"/>
          <w:shd w:val="clear" w:color="auto" w:fill="FFFFFF"/>
        </w:rPr>
        <w:t xml:space="preserve">Initially, the administrative law judges (ALJs) ruled in favor </w:t>
      </w:r>
      <w:r w:rsidR="00404044" w:rsidRPr="00404044">
        <w:rPr>
          <w:rFonts w:ascii="Times New Roman" w:hAnsi="Times New Roman" w:cs="Times New Roman"/>
          <w:b w:val="0"/>
          <w:szCs w:val="24"/>
          <w:shd w:val="clear" w:color="auto" w:fill="FFFFFF"/>
        </w:rPr>
        <w:t>of the school district and stating that the parents bore the burden of persuasion. The parents brought a civil action challenging the result. The United States District Court for the District of Maryland reversed and concluded that the burden of persuasion is on the school district.  MCPS offered Brian a placement in a high school with a special learning center. Brian’s parents accepted, and Brian was educated in that program until he graduated from high school. The suit remained alive, however, because the parents sought compensation for the private school tuition and related expenses.  The School district appealed to the Four Circuit, and the Court ruled in favor of the Schaffer’</w:t>
      </w:r>
      <w:r w:rsidR="00404044">
        <w:rPr>
          <w:rFonts w:ascii="Times New Roman" w:hAnsi="Times New Roman" w:cs="Times New Roman"/>
          <w:b w:val="0"/>
          <w:szCs w:val="24"/>
          <w:shd w:val="clear" w:color="auto" w:fill="FFFFFF"/>
        </w:rPr>
        <w:t>s.</w:t>
      </w:r>
      <w:r w:rsidR="00404044" w:rsidRPr="00404044">
        <w:rPr>
          <w:rFonts w:ascii="Times New Roman" w:hAnsi="Times New Roman" w:cs="Times New Roman"/>
          <w:b w:val="0"/>
          <w:szCs w:val="24"/>
          <w:shd w:val="clear" w:color="auto" w:fill="FFFFFF"/>
        </w:rPr>
        <w:t xml:space="preserve">  This case established that the persuasion burden is indivisible.  Either the school district must establish the adequacy of the IEP it has proposed or the parents must demonstrate the plan’s inadequacy.</w:t>
      </w:r>
    </w:p>
    <w:p w:rsidR="00404044" w:rsidRDefault="00404044" w:rsidP="00404044">
      <w:pPr>
        <w:shd w:val="clear" w:color="auto" w:fill="FFFFFF"/>
        <w:spacing w:after="0" w:line="480" w:lineRule="auto"/>
        <w:ind w:firstLine="720"/>
        <w:textAlignment w:val="baseline"/>
        <w:outlineLvl w:val="1"/>
        <w:rPr>
          <w:rFonts w:ascii="Times New Roman" w:hAnsi="Times New Roman" w:cs="Times New Roman"/>
          <w:b w:val="0"/>
          <w:szCs w:val="24"/>
          <w:shd w:val="clear" w:color="auto" w:fill="FFFFFF"/>
        </w:rPr>
      </w:pPr>
      <w:r>
        <w:rPr>
          <w:rFonts w:ascii="Times New Roman" w:hAnsi="Times New Roman" w:cs="Times New Roman"/>
          <w:b w:val="0"/>
          <w:szCs w:val="24"/>
          <w:shd w:val="clear" w:color="auto" w:fill="FFFFFF"/>
        </w:rPr>
        <w:lastRenderedPageBreak/>
        <w:t xml:space="preserve">This case </w:t>
      </w:r>
      <w:r w:rsidR="00EC5143">
        <w:rPr>
          <w:rFonts w:ascii="Times New Roman" w:hAnsi="Times New Roman" w:cs="Times New Roman"/>
          <w:b w:val="0"/>
          <w:szCs w:val="24"/>
          <w:shd w:val="clear" w:color="auto" w:fill="FFFFFF"/>
        </w:rPr>
        <w:t xml:space="preserve">speaks volumes of the consideration and importance of the least restrictive environment.  This case could have easily being prevented if the MCPS would have given Brian appropriate placement in the learning center.  Another issue resolved during this trial </w:t>
      </w:r>
      <w:proofErr w:type="gramStart"/>
      <w:r w:rsidR="00EC5143">
        <w:rPr>
          <w:rFonts w:ascii="Times New Roman" w:hAnsi="Times New Roman" w:cs="Times New Roman"/>
          <w:b w:val="0"/>
          <w:szCs w:val="24"/>
          <w:shd w:val="clear" w:color="auto" w:fill="FFFFFF"/>
        </w:rPr>
        <w:t>who</w:t>
      </w:r>
      <w:proofErr w:type="gramEnd"/>
      <w:r w:rsidR="00EC5143">
        <w:rPr>
          <w:rFonts w:ascii="Times New Roman" w:hAnsi="Times New Roman" w:cs="Times New Roman"/>
          <w:b w:val="0"/>
          <w:szCs w:val="24"/>
          <w:shd w:val="clear" w:color="auto" w:fill="FFFFFF"/>
        </w:rPr>
        <w:t xml:space="preserve"> has the burden of persuasion.  As educational diagnosticians, we need to take an active role during IEP meetings and make sure that the appropriate placement, accommodations, services, and modifications are well plan and research prior to the implementation. </w:t>
      </w:r>
    </w:p>
    <w:p w:rsidR="00734F25" w:rsidRDefault="00734F25" w:rsidP="00734F25">
      <w:pPr>
        <w:shd w:val="clear" w:color="auto" w:fill="FFFFFF"/>
        <w:spacing w:after="0" w:line="480" w:lineRule="auto"/>
        <w:textAlignment w:val="baseline"/>
        <w:outlineLvl w:val="1"/>
        <w:rPr>
          <w:rFonts w:ascii="Times New Roman" w:hAnsi="Times New Roman" w:cs="Times New Roman"/>
          <w:b w:val="0"/>
          <w:szCs w:val="24"/>
        </w:rPr>
      </w:pPr>
      <w:hyperlink r:id="rId4" w:history="1">
        <w:r w:rsidRPr="00D80DEC">
          <w:rPr>
            <w:rStyle w:val="Hyperlink"/>
            <w:rFonts w:ascii="Times New Roman" w:hAnsi="Times New Roman" w:cs="Times New Roman"/>
            <w:b w:val="0"/>
            <w:szCs w:val="24"/>
          </w:rPr>
          <w:t>http://www.specialeducationadvisor.com/schaffer-weast-546-us-2005/</w:t>
        </w:r>
      </w:hyperlink>
    </w:p>
    <w:p w:rsidR="00734F25" w:rsidRPr="00404044" w:rsidRDefault="00734F25" w:rsidP="00734F25">
      <w:pPr>
        <w:shd w:val="clear" w:color="auto" w:fill="FFFFFF"/>
        <w:spacing w:after="0" w:line="480" w:lineRule="auto"/>
        <w:textAlignment w:val="baseline"/>
        <w:outlineLvl w:val="1"/>
        <w:rPr>
          <w:rFonts w:ascii="Times New Roman" w:hAnsi="Times New Roman" w:cs="Times New Roman"/>
          <w:b w:val="0"/>
          <w:szCs w:val="24"/>
        </w:rPr>
      </w:pPr>
    </w:p>
    <w:sectPr w:rsidR="00734F25" w:rsidRPr="00404044" w:rsidSect="005B6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3294"/>
    <w:rsid w:val="0012623A"/>
    <w:rsid w:val="00177929"/>
    <w:rsid w:val="00404044"/>
    <w:rsid w:val="004F6337"/>
    <w:rsid w:val="005A3294"/>
    <w:rsid w:val="005B6390"/>
    <w:rsid w:val="00684977"/>
    <w:rsid w:val="00711C9B"/>
    <w:rsid w:val="00734F25"/>
    <w:rsid w:val="00DA55B4"/>
    <w:rsid w:val="00EC5143"/>
    <w:rsid w:val="00F55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adley Hand ITC" w:eastAsiaTheme="minorHAnsi" w:hAnsi="Bradley Hand ITC" w:cstheme="majorBidi"/>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90"/>
  </w:style>
  <w:style w:type="paragraph" w:styleId="Heading2">
    <w:name w:val="heading 2"/>
    <w:basedOn w:val="Normal"/>
    <w:link w:val="Heading2Char"/>
    <w:uiPriority w:val="9"/>
    <w:qFormat/>
    <w:rsid w:val="005A3294"/>
    <w:pPr>
      <w:spacing w:before="100" w:beforeAutospacing="1" w:after="100" w:afterAutospacing="1" w:line="240" w:lineRule="auto"/>
      <w:outlineLvl w:val="1"/>
    </w:pPr>
    <w:rPr>
      <w:rFonts w:ascii="Times New Roman" w:eastAsia="Times New Roman" w:hAnsi="Times New Roman" w:cs="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1C9B"/>
    <w:pPr>
      <w:framePr w:w="7920" w:h="1980" w:hRule="exact" w:hSpace="180" w:wrap="auto" w:hAnchor="page" w:xAlign="center" w:yAlign="bottom"/>
      <w:spacing w:after="0" w:line="240" w:lineRule="auto"/>
      <w:ind w:left="2880"/>
    </w:pPr>
    <w:rPr>
      <w:rFonts w:ascii="Times New Roman" w:eastAsiaTheme="majorEastAsia" w:hAnsi="Times New Roman"/>
      <w:b w:val="0"/>
      <w:szCs w:val="24"/>
    </w:rPr>
  </w:style>
  <w:style w:type="character" w:customStyle="1" w:styleId="Heading2Char">
    <w:name w:val="Heading 2 Char"/>
    <w:basedOn w:val="DefaultParagraphFont"/>
    <w:link w:val="Heading2"/>
    <w:uiPriority w:val="9"/>
    <w:rsid w:val="005A3294"/>
    <w:rPr>
      <w:rFonts w:ascii="Times New Roman" w:eastAsia="Times New Roman" w:hAnsi="Times New Roman" w:cs="Times New Roman"/>
      <w:bCs/>
      <w:sz w:val="36"/>
      <w:szCs w:val="36"/>
    </w:rPr>
  </w:style>
  <w:style w:type="character" w:styleId="Hyperlink">
    <w:name w:val="Hyperlink"/>
    <w:basedOn w:val="DefaultParagraphFont"/>
    <w:uiPriority w:val="99"/>
    <w:unhideWhenUsed/>
    <w:rsid w:val="005A3294"/>
    <w:rPr>
      <w:color w:val="0000FF"/>
      <w:u w:val="single"/>
    </w:rPr>
  </w:style>
</w:styles>
</file>

<file path=word/webSettings.xml><?xml version="1.0" encoding="utf-8"?>
<w:webSettings xmlns:r="http://schemas.openxmlformats.org/officeDocument/2006/relationships" xmlns:w="http://schemas.openxmlformats.org/wordprocessingml/2006/main">
  <w:divs>
    <w:div w:id="2065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ecialeducationadvisor.com/schaffer-weast-546-us-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2014-04-14T01:04:00Z</dcterms:created>
  <dcterms:modified xsi:type="dcterms:W3CDTF">2014-04-14T02:21:00Z</dcterms:modified>
</cp:coreProperties>
</file>